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E9" w:rsidRPr="00943408" w:rsidRDefault="002108E9" w:rsidP="008929CA">
      <w:pPr>
        <w:pStyle w:val="Ttulo2"/>
        <w:spacing w:before="0" w:after="0" w:line="22" w:lineRule="atLeast"/>
        <w:ind w:left="78"/>
        <w:rPr>
          <w:noProof/>
          <w:sz w:val="20"/>
        </w:rPr>
      </w:pPr>
    </w:p>
    <w:p w:rsidR="00074A8E" w:rsidRPr="00943408" w:rsidRDefault="00DF75A4" w:rsidP="008929CA">
      <w:pPr>
        <w:pStyle w:val="Ttulo2"/>
        <w:spacing w:before="120" w:line="22" w:lineRule="atLeast"/>
        <w:ind w:left="78"/>
        <w:rPr>
          <w:noProof/>
          <w:sz w:val="52"/>
          <w:szCs w:val="52"/>
        </w:rPr>
      </w:pPr>
      <w:r>
        <w:rPr>
          <w:noProof/>
          <w:sz w:val="52"/>
          <w:szCs w:val="52"/>
          <w:lang w:val="ca-ES" w:eastAsia="ca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3507105</wp:posOffset>
            </wp:positionH>
            <wp:positionV relativeFrom="paragraph">
              <wp:posOffset>467360</wp:posOffset>
            </wp:positionV>
            <wp:extent cx="2952750" cy="1752600"/>
            <wp:effectExtent l="19050" t="0" r="0" b="0"/>
            <wp:wrapNone/>
            <wp:docPr id="14" name="Imagen 14" descr="74226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7422692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3565" w:rsidRPr="00943408" w:rsidRDefault="00EC3565" w:rsidP="008929CA">
      <w:pPr>
        <w:pStyle w:val="Ttulo2"/>
        <w:spacing w:before="240" w:line="22" w:lineRule="atLeast"/>
        <w:ind w:left="78"/>
        <w:rPr>
          <w:rFonts w:ascii="FoundryFormSans-Bold" w:hAnsi="FoundryFormSans-Bold"/>
          <w:b w:val="0"/>
          <w:noProof/>
          <w:sz w:val="20"/>
        </w:rPr>
      </w:pPr>
    </w:p>
    <w:p w:rsidR="005C748E" w:rsidRPr="00943408" w:rsidRDefault="005C748E" w:rsidP="008929CA">
      <w:pPr>
        <w:pStyle w:val="Ttulo2"/>
        <w:spacing w:before="240" w:line="22" w:lineRule="atLeast"/>
        <w:ind w:left="78"/>
        <w:rPr>
          <w:rFonts w:ascii="FoundryFormSans-Bold" w:hAnsi="FoundryFormSans-Bold"/>
          <w:b w:val="0"/>
          <w:i w:val="0"/>
          <w:noProof/>
          <w:sz w:val="20"/>
        </w:rPr>
      </w:pPr>
    </w:p>
    <w:p w:rsidR="009868ED" w:rsidRPr="00943408" w:rsidRDefault="008742B5" w:rsidP="00420BAA">
      <w:pPr>
        <w:pStyle w:val="Ttulo2"/>
        <w:spacing w:before="240" w:line="22" w:lineRule="atLeast"/>
        <w:ind w:left="78"/>
        <w:rPr>
          <w:rFonts w:ascii="FoundryFormSans-Bold" w:hAnsi="FoundryFormSans-Bold"/>
          <w:b w:val="0"/>
          <w:i w:val="0"/>
          <w:noProof/>
          <w:sz w:val="40"/>
          <w:szCs w:val="40"/>
        </w:rPr>
      </w:pPr>
      <w:r w:rsidRPr="00943408">
        <w:rPr>
          <w:rFonts w:ascii="FoundryFormSans-Bold" w:hAnsi="FoundryFormSans-Bold"/>
          <w:b w:val="0"/>
          <w:i w:val="0"/>
          <w:noProof/>
          <w:sz w:val="40"/>
          <w:szCs w:val="40"/>
        </w:rPr>
        <w:t>Protecció</w:t>
      </w:r>
      <w:r w:rsidR="00EC3565" w:rsidRPr="00943408">
        <w:rPr>
          <w:rFonts w:ascii="FoundryFormSans-Bold" w:hAnsi="FoundryFormSans-Bold"/>
          <w:b w:val="0"/>
          <w:i w:val="0"/>
          <w:noProof/>
          <w:sz w:val="40"/>
          <w:szCs w:val="40"/>
        </w:rPr>
        <w:br/>
      </w:r>
    </w:p>
    <w:p w:rsidR="00905C40" w:rsidRPr="00943408" w:rsidRDefault="00027063" w:rsidP="008929CA">
      <w:pPr>
        <w:pStyle w:val="Textoindependiente"/>
        <w:spacing w:line="22" w:lineRule="atLeast"/>
        <w:ind w:left="78"/>
        <w:rPr>
          <w:rFonts w:ascii="FoundryFormSans-Book" w:hAnsi="FoundryFormSans-Book"/>
          <w:sz w:val="32"/>
          <w:szCs w:val="32"/>
        </w:rPr>
      </w:pPr>
      <w:r w:rsidRPr="00027063">
        <w:rPr>
          <w:rFonts w:ascii="FoundryFormSans-Book" w:hAnsi="FoundryFormSans-Book"/>
          <w:noProof/>
          <w:sz w:val="28"/>
          <w:szCs w:val="28"/>
        </w:rPr>
        <w:pict>
          <v:rect id="_x0000_s1032" style="position:absolute;left:0;text-align:left;margin-left:-13.4pt;margin-top:-109.65pt;width:232.65pt;height:139.7pt;z-index:-251658240" fillcolor="#b2b2b2" stroked="f">
            <w10:anchorlock/>
          </v:rect>
        </w:pict>
      </w:r>
    </w:p>
    <w:p w:rsidR="00C80F38" w:rsidRPr="00943408" w:rsidRDefault="00C80F38" w:rsidP="008929CA">
      <w:pPr>
        <w:spacing w:line="22" w:lineRule="atLeast"/>
        <w:ind w:left="78"/>
        <w:rPr>
          <w:rFonts w:ascii="FoundryFormSans-Book" w:hAnsi="FoundryFormSans-Book" w:cs="Arial"/>
          <w:b/>
          <w:sz w:val="22"/>
          <w:szCs w:val="22"/>
        </w:rPr>
      </w:pPr>
    </w:p>
    <w:p w:rsidR="009868ED" w:rsidRPr="00943408" w:rsidRDefault="009868ED" w:rsidP="008929CA">
      <w:pPr>
        <w:spacing w:line="22" w:lineRule="atLeast"/>
        <w:ind w:left="78"/>
        <w:rPr>
          <w:rFonts w:ascii="FoundryFormSans-Book" w:hAnsi="FoundryFormSans-Book" w:cs="Arial"/>
          <w:b/>
        </w:rPr>
      </w:pPr>
    </w:p>
    <w:p w:rsidR="009868ED" w:rsidRPr="00943408" w:rsidRDefault="009868ED" w:rsidP="008929CA">
      <w:pPr>
        <w:spacing w:line="22" w:lineRule="atLeast"/>
        <w:ind w:left="78"/>
        <w:rPr>
          <w:rFonts w:ascii="FoundryFormSans-Book" w:hAnsi="FoundryFormSans-Book" w:cs="Arial"/>
          <w:b/>
          <w:sz w:val="28"/>
          <w:szCs w:val="28"/>
        </w:rPr>
      </w:pPr>
    </w:p>
    <w:p w:rsidR="007A7054" w:rsidRPr="004555C5" w:rsidRDefault="007A7054" w:rsidP="004555C5">
      <w:pPr>
        <w:spacing w:line="22" w:lineRule="atLeast"/>
        <w:ind w:left="78"/>
        <w:rPr>
          <w:rFonts w:ascii="FoundryFormSans-Book" w:hAnsi="FoundryFormSans-Book"/>
          <w:b/>
          <w:sz w:val="40"/>
          <w:szCs w:val="40"/>
          <w:lang w:val="ca-ES"/>
        </w:rPr>
      </w:pPr>
      <w:r w:rsidRPr="004555C5">
        <w:rPr>
          <w:rFonts w:ascii="FoundryFormSans-Book" w:hAnsi="FoundryFormSans-Book"/>
          <w:b/>
          <w:sz w:val="40"/>
          <w:szCs w:val="40"/>
          <w:lang w:val="ca-ES"/>
        </w:rPr>
        <w:t>Reglament</w:t>
      </w:r>
      <w:r w:rsidR="00263EA6" w:rsidRPr="004555C5">
        <w:rPr>
          <w:rFonts w:ascii="FoundryFormSans-Book" w:hAnsi="FoundryFormSans-Book"/>
          <w:b/>
          <w:sz w:val="40"/>
          <w:szCs w:val="40"/>
          <w:lang w:val="ca-ES"/>
        </w:rPr>
        <w:t>o</w:t>
      </w:r>
      <w:r w:rsidRPr="004555C5">
        <w:rPr>
          <w:rFonts w:ascii="FoundryFormSans-Book" w:hAnsi="FoundryFormSans-Book"/>
          <w:b/>
          <w:sz w:val="40"/>
          <w:szCs w:val="40"/>
          <w:lang w:val="ca-ES"/>
        </w:rPr>
        <w:t xml:space="preserve"> General</w:t>
      </w:r>
    </w:p>
    <w:p w:rsidR="009960E4" w:rsidRPr="009960E4" w:rsidRDefault="009960E4" w:rsidP="009960E4">
      <w:pPr>
        <w:pStyle w:val="Regulacio"/>
        <w:spacing w:before="120" w:line="22" w:lineRule="atLeast"/>
        <w:ind w:left="79"/>
        <w:rPr>
          <w:b/>
          <w:caps/>
        </w:rPr>
      </w:pPr>
      <w:r w:rsidRPr="00CB5F8F">
        <w:rPr>
          <w:caps/>
        </w:rPr>
        <w:br/>
      </w:r>
      <w:r w:rsidRPr="009960E4">
        <w:rPr>
          <w:b/>
          <w:caps/>
        </w:rPr>
        <w:t>Regulació legal</w:t>
      </w:r>
    </w:p>
    <w:p w:rsidR="00263EA6" w:rsidRPr="00943408" w:rsidRDefault="00A27004" w:rsidP="000B6AB6">
      <w:pPr>
        <w:pStyle w:val="Regulacio"/>
        <w:spacing w:line="22" w:lineRule="atLeast"/>
      </w:pPr>
      <w:r w:rsidRPr="009960E4">
        <w:br/>
      </w:r>
      <w:r w:rsidR="00263EA6" w:rsidRPr="00943408">
        <w:t>El presente Reglamento se rige por,</w:t>
      </w:r>
    </w:p>
    <w:p w:rsidR="00263EA6" w:rsidRPr="00943408" w:rsidRDefault="00263EA6" w:rsidP="000B6AB6">
      <w:pPr>
        <w:pStyle w:val="Regulacio"/>
        <w:spacing w:line="22" w:lineRule="atLeast"/>
      </w:pPr>
    </w:p>
    <w:p w:rsidR="00263EA6" w:rsidRPr="004555C5" w:rsidRDefault="00263EA6" w:rsidP="000B6AB6">
      <w:pPr>
        <w:pStyle w:val="Regulacio"/>
        <w:spacing w:line="22" w:lineRule="atLeast"/>
        <w:rPr>
          <w:lang w:val="ca-ES"/>
        </w:rPr>
      </w:pPr>
      <w:r w:rsidRPr="004555C5">
        <w:rPr>
          <w:lang w:val="ca-ES"/>
        </w:rPr>
        <w:t xml:space="preserve">La ley 50/1980, </w:t>
      </w:r>
      <w:r w:rsidR="00FF09D2" w:rsidRPr="004555C5">
        <w:rPr>
          <w:lang w:val="ca-ES"/>
        </w:rPr>
        <w:t>de 8 de octubre de Contrato de s</w:t>
      </w:r>
      <w:r w:rsidRPr="004555C5">
        <w:rPr>
          <w:lang w:val="ca-ES"/>
        </w:rPr>
        <w:t xml:space="preserve">eguro, y las disposiciones legales que la modifiquen o la amplíen. </w:t>
      </w:r>
    </w:p>
    <w:p w:rsidR="00263EA6" w:rsidRPr="00391611" w:rsidRDefault="0018232B" w:rsidP="000B6AB6">
      <w:pPr>
        <w:pStyle w:val="Regulacio"/>
        <w:spacing w:line="22" w:lineRule="atLeast"/>
        <w:rPr>
          <w:lang w:val="es-ES_tradnl"/>
        </w:rPr>
      </w:pPr>
      <w:r w:rsidRPr="004555C5">
        <w:rPr>
          <w:lang w:val="ca-ES"/>
        </w:rPr>
        <w:t xml:space="preserve">La ley 20/2015, de 14 de julio, de </w:t>
      </w:r>
      <w:r w:rsidR="00ED4B4C" w:rsidRPr="004555C5">
        <w:rPr>
          <w:lang w:val="ca-ES"/>
        </w:rPr>
        <w:t>o</w:t>
      </w:r>
      <w:r w:rsidRPr="004555C5">
        <w:rPr>
          <w:lang w:val="ca-ES"/>
        </w:rPr>
        <w:t xml:space="preserve">rdenación, </w:t>
      </w:r>
      <w:r w:rsidR="00ED4B4C" w:rsidRPr="004555C5">
        <w:rPr>
          <w:lang w:val="ca-ES"/>
        </w:rPr>
        <w:t>s</w:t>
      </w:r>
      <w:r w:rsidRPr="004555C5">
        <w:rPr>
          <w:lang w:val="ca-ES"/>
        </w:rPr>
        <w:t>upervisión y solvencia de las entidades aseguradoras y reaseguradoras.</w:t>
      </w:r>
      <w:r w:rsidR="00263EA6" w:rsidRPr="004555C5">
        <w:rPr>
          <w:lang w:val="ca-ES"/>
        </w:rPr>
        <w:t xml:space="preserve"> </w:t>
      </w:r>
    </w:p>
    <w:p w:rsidR="00263EA6" w:rsidRPr="00391611" w:rsidRDefault="00263EA6" w:rsidP="000B6AB6">
      <w:pPr>
        <w:pStyle w:val="Regulacio"/>
        <w:spacing w:line="22" w:lineRule="atLeast"/>
        <w:rPr>
          <w:lang w:val="es-ES_tradnl"/>
        </w:rPr>
      </w:pPr>
      <w:r w:rsidRPr="00391611">
        <w:rPr>
          <w:lang w:val="es-ES_tradnl"/>
        </w:rPr>
        <w:t xml:space="preserve">La ley 10/2003, de 13 de junio de </w:t>
      </w:r>
      <w:smartTag w:uri="urn:schemas-microsoft-com:office:smarttags" w:element="PersonName">
        <w:smartTagPr>
          <w:attr w:name="ProductID" w:val="la Generalitat"/>
        </w:smartTagPr>
        <w:r w:rsidRPr="00391611">
          <w:rPr>
            <w:lang w:val="es-ES_tradnl"/>
          </w:rPr>
          <w:t>la Generalitat</w:t>
        </w:r>
      </w:smartTag>
      <w:r w:rsidRPr="00391611">
        <w:rPr>
          <w:lang w:val="es-ES_tradnl"/>
        </w:rPr>
        <w:t xml:space="preserve"> de Catalunya, sobre Mutualidades de Previsión Social. </w:t>
      </w:r>
    </w:p>
    <w:p w:rsidR="00263EA6" w:rsidRPr="004555C5" w:rsidRDefault="00263EA6" w:rsidP="000B6AB6">
      <w:pPr>
        <w:pStyle w:val="Regulacio"/>
        <w:spacing w:line="22" w:lineRule="atLeast"/>
        <w:rPr>
          <w:lang w:val="ca-ES"/>
        </w:rPr>
      </w:pPr>
      <w:r w:rsidRPr="00391611">
        <w:rPr>
          <w:lang w:val="es-ES_tradnl"/>
        </w:rPr>
        <w:t xml:space="preserve">La </w:t>
      </w:r>
      <w:r w:rsidR="00AB17BA" w:rsidRPr="00391611">
        <w:rPr>
          <w:lang w:val="es-ES_tradnl"/>
        </w:rPr>
        <w:t>ley Orgánica 3/2018, de 5 de diciembre, de Protección de Datos Personales y garantía de los derechos digitales</w:t>
      </w:r>
      <w:r w:rsidRPr="00391611">
        <w:rPr>
          <w:lang w:val="es-ES_tradnl"/>
        </w:rPr>
        <w:t xml:space="preserve">. </w:t>
      </w:r>
      <w:r w:rsidRPr="00391611">
        <w:rPr>
          <w:lang w:val="es-ES_tradnl"/>
        </w:rPr>
        <w:br/>
        <w:t>El Real Decreto 7/2004, del 29 de octubre</w:t>
      </w:r>
      <w:r w:rsidR="00FF09D2" w:rsidRPr="00391611">
        <w:rPr>
          <w:lang w:val="es-ES_tradnl"/>
        </w:rPr>
        <w:t>, Texto Refundido del Estatuto legal del Consorcio de compensación</w:t>
      </w:r>
      <w:r w:rsidR="00FF09D2" w:rsidRPr="004555C5">
        <w:rPr>
          <w:lang w:val="ca-ES"/>
        </w:rPr>
        <w:t xml:space="preserve"> de s</w:t>
      </w:r>
      <w:r w:rsidRPr="004555C5">
        <w:rPr>
          <w:lang w:val="ca-ES"/>
        </w:rPr>
        <w:t xml:space="preserve">eguros </w:t>
      </w:r>
      <w:r w:rsidR="00391937" w:rsidRPr="004555C5">
        <w:rPr>
          <w:lang w:val="ca-ES"/>
        </w:rPr>
        <w:t xml:space="preserve">y las disposiciones legales que la modifiquen o la </w:t>
      </w:r>
      <w:r w:rsidR="003B1868" w:rsidRPr="004555C5">
        <w:rPr>
          <w:lang w:val="ca-ES"/>
        </w:rPr>
        <w:t>amplíen</w:t>
      </w:r>
      <w:r w:rsidRPr="004555C5">
        <w:rPr>
          <w:lang w:val="ca-ES"/>
        </w:rPr>
        <w:t>.</w:t>
      </w:r>
    </w:p>
    <w:p w:rsidR="00263EA6" w:rsidRPr="00943408" w:rsidRDefault="00263EA6" w:rsidP="00F435D1">
      <w:pPr>
        <w:pStyle w:val="Regulacio"/>
        <w:spacing w:line="22" w:lineRule="atLeast"/>
      </w:pPr>
      <w:r w:rsidRPr="00943408">
        <w:br/>
        <w:t xml:space="preserve">En cumplimiento del que establece el artículo </w:t>
      </w:r>
      <w:r w:rsidR="00ED4B4C" w:rsidRPr="00943408">
        <w:t>96 de la ley 20/2015, de 14 de julio</w:t>
      </w:r>
      <w:r w:rsidRPr="00943408">
        <w:t xml:space="preserve">, y el artículo </w:t>
      </w:r>
      <w:r w:rsidR="00F435D1" w:rsidRPr="00943408">
        <w:t>122 del Real Decreto 1060/2015, de 20 de noviembre</w:t>
      </w:r>
      <w:r w:rsidR="00FF09D2" w:rsidRPr="00943408">
        <w:t xml:space="preserve">, </w:t>
      </w:r>
      <w:proofErr w:type="spellStart"/>
      <w:r w:rsidR="00FF09D2" w:rsidRPr="00943408">
        <w:t>Mútua</w:t>
      </w:r>
      <w:proofErr w:type="spellEnd"/>
      <w:r w:rsidR="00FF09D2" w:rsidRPr="00943408">
        <w:t xml:space="preserve"> </w:t>
      </w:r>
      <w:r w:rsidR="00A04728" w:rsidRPr="00943408">
        <w:t xml:space="preserve">de </w:t>
      </w:r>
      <w:r w:rsidRPr="00943408">
        <w:t>Terrassa</w:t>
      </w:r>
      <w:r w:rsidR="008D79A6">
        <w:t>,</w:t>
      </w:r>
      <w:r w:rsidRPr="00943408">
        <w:t xml:space="preserve"> </w:t>
      </w:r>
      <w:proofErr w:type="spellStart"/>
      <w:r w:rsidRPr="00943408">
        <w:t>M</w:t>
      </w:r>
      <w:r w:rsidR="00FF09D2" w:rsidRPr="00943408">
        <w:t>utuali</w:t>
      </w:r>
      <w:r w:rsidR="00AB17BA">
        <w:t>tat</w:t>
      </w:r>
      <w:proofErr w:type="spellEnd"/>
      <w:r w:rsidR="00AB17BA">
        <w:t xml:space="preserve"> de </w:t>
      </w:r>
      <w:proofErr w:type="spellStart"/>
      <w:r w:rsidR="00AB17BA">
        <w:t>Previsió</w:t>
      </w:r>
      <w:proofErr w:type="spellEnd"/>
      <w:r w:rsidR="00AB17BA">
        <w:t xml:space="preserve"> Social</w:t>
      </w:r>
      <w:r w:rsidRPr="00943408">
        <w:t xml:space="preserve">, informa que la legislación aplicable es la española y la específica de </w:t>
      </w:r>
      <w:smartTag w:uri="urn:schemas-microsoft-com:office:smarttags" w:element="PersonName">
        <w:smartTagPr>
          <w:attr w:name="ProductID" w:val="la Comunidad Aut￳noma"/>
        </w:smartTagPr>
        <w:r w:rsidRPr="00943408">
          <w:t>la Comunidad Autónoma</w:t>
        </w:r>
      </w:smartTag>
      <w:r w:rsidRPr="00943408">
        <w:t xml:space="preserve"> de Catalunya. Asimismo, de que el organismo de control es el órgano supervisor de </w:t>
      </w:r>
      <w:smartTag w:uri="urn:schemas-microsoft-com:office:smarttags" w:element="PersonName">
        <w:smartTagPr>
          <w:attr w:name="ProductID" w:val="la Generalitat"/>
        </w:smartTagPr>
        <w:r w:rsidRPr="00943408">
          <w:t>la Generalitat</w:t>
        </w:r>
      </w:smartTag>
      <w:r w:rsidRPr="00943408">
        <w:t xml:space="preserve"> de Catalunya.</w:t>
      </w:r>
    </w:p>
    <w:p w:rsidR="00CD1A63" w:rsidRPr="00943408" w:rsidRDefault="00CB3641" w:rsidP="000B6AB6">
      <w:pPr>
        <w:pStyle w:val="Textoindependiente"/>
        <w:spacing w:line="22" w:lineRule="atLeast"/>
        <w:ind w:left="78"/>
        <w:jc w:val="both"/>
        <w:rPr>
          <w:rFonts w:ascii="FoundryFormSans-Book" w:hAnsi="FoundryFormSans-Book" w:cs="Arial"/>
        </w:rPr>
      </w:pPr>
      <w:r w:rsidRPr="00943408">
        <w:rPr>
          <w:rFonts w:ascii="FoundryFormSans-Book" w:hAnsi="FoundryFormSans-Book" w:cs="Arial"/>
        </w:rPr>
        <w:br/>
      </w:r>
    </w:p>
    <w:p w:rsidR="00E646DB" w:rsidRPr="00943408" w:rsidRDefault="00E646DB" w:rsidP="000B6AB6">
      <w:pPr>
        <w:pStyle w:val="Textoindependiente"/>
        <w:spacing w:line="22" w:lineRule="atLeast"/>
        <w:ind w:left="78"/>
        <w:rPr>
          <w:rFonts w:ascii="FoundryFormSans-Book" w:hAnsi="FoundryFormSans-Book" w:cs="Arial"/>
        </w:rPr>
        <w:sectPr w:rsidR="00E646DB" w:rsidRPr="00943408" w:rsidSect="00650485">
          <w:headerReference w:type="default" r:id="rId8"/>
          <w:footerReference w:type="even" r:id="rId9"/>
          <w:footerReference w:type="default" r:id="rId10"/>
          <w:endnotePr>
            <w:numFmt w:val="decimal"/>
          </w:endnotePr>
          <w:type w:val="continuous"/>
          <w:pgSz w:w="11907" w:h="16840" w:code="9"/>
          <w:pgMar w:top="1134" w:right="567" w:bottom="680" w:left="1077" w:header="0" w:footer="162" w:gutter="0"/>
          <w:cols w:space="720"/>
          <w:noEndnote/>
        </w:sectPr>
      </w:pPr>
    </w:p>
    <w:p w:rsidR="00905C40" w:rsidRPr="00943408" w:rsidRDefault="005F00A6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lastRenderedPageBreak/>
        <w:t>DEFINICION</w:t>
      </w:r>
      <w:r w:rsidR="00263EA6" w:rsidRPr="00943408">
        <w:rPr>
          <w:b/>
          <w:color w:val="auto"/>
        </w:rPr>
        <w:t>E</w:t>
      </w:r>
      <w:r w:rsidR="00905C40" w:rsidRPr="00943408">
        <w:rPr>
          <w:b/>
          <w:color w:val="auto"/>
        </w:rPr>
        <w:t>S</w:t>
      </w:r>
      <w:r w:rsidR="00E646DB" w:rsidRPr="00943408">
        <w:rPr>
          <w:b/>
          <w:color w:val="auto"/>
        </w:rPr>
        <w:t>:</w:t>
      </w:r>
    </w:p>
    <w:p w:rsidR="00556F98" w:rsidRPr="00943408" w:rsidRDefault="00556F98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>A los efectos de este contrato, se entenderá por:</w:t>
      </w:r>
    </w:p>
    <w:p w:rsidR="00A27004" w:rsidRPr="00943408" w:rsidRDefault="00A27004" w:rsidP="00A80A71">
      <w:pPr>
        <w:pStyle w:val="Columnes"/>
        <w:rPr>
          <w:color w:val="auto"/>
        </w:rPr>
      </w:pPr>
    </w:p>
    <w:p w:rsidR="00263EA6" w:rsidRPr="00943408" w:rsidRDefault="00A27004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S</w:t>
      </w:r>
      <w:r w:rsidR="00FF09D2" w:rsidRPr="00943408">
        <w:rPr>
          <w:b/>
          <w:color w:val="auto"/>
        </w:rPr>
        <w:t>ocio m</w:t>
      </w:r>
      <w:r w:rsidRPr="00943408">
        <w:rPr>
          <w:b/>
          <w:color w:val="auto"/>
        </w:rPr>
        <w:t>utualista</w:t>
      </w:r>
      <w:r w:rsidR="00FF09D2" w:rsidRPr="00943408">
        <w:rPr>
          <w:b/>
          <w:color w:val="auto"/>
        </w:rPr>
        <w:t xml:space="preserve"> o tomador del s</w:t>
      </w:r>
      <w:r w:rsidR="00263EA6" w:rsidRPr="00943408">
        <w:rPr>
          <w:b/>
          <w:color w:val="auto"/>
        </w:rPr>
        <w:t>eguro</w:t>
      </w:r>
    </w:p>
    <w:p w:rsidR="00B90F29" w:rsidRPr="00943408" w:rsidRDefault="00FF09D2" w:rsidP="00A80A71">
      <w:pPr>
        <w:pStyle w:val="Columnes"/>
        <w:rPr>
          <w:color w:val="auto"/>
        </w:rPr>
      </w:pPr>
      <w:r w:rsidRPr="00943408">
        <w:rPr>
          <w:color w:val="auto"/>
        </w:rPr>
        <w:t>Persona física o j</w:t>
      </w:r>
      <w:r w:rsidR="00B90F29" w:rsidRPr="00943408">
        <w:rPr>
          <w:color w:val="auto"/>
        </w:rPr>
        <w:t xml:space="preserve">urídica que se inscribe en </w:t>
      </w:r>
      <w:proofErr w:type="spellStart"/>
      <w:r w:rsidR="00C84FFA">
        <w:rPr>
          <w:color w:val="auto"/>
        </w:rPr>
        <w:t>MútuaTerrassa</w:t>
      </w:r>
      <w:proofErr w:type="spellEnd"/>
      <w:r w:rsidR="00B90F29" w:rsidRPr="00943408">
        <w:rPr>
          <w:color w:val="auto"/>
        </w:rPr>
        <w:t xml:space="preserve"> con todos los derechos y obligacione</w:t>
      </w:r>
      <w:r w:rsidRPr="00943408">
        <w:rPr>
          <w:color w:val="auto"/>
        </w:rPr>
        <w:t>s establecidos en los e</w:t>
      </w:r>
      <w:r w:rsidR="00B90F29" w:rsidRPr="00943408">
        <w:rPr>
          <w:color w:val="auto"/>
        </w:rPr>
        <w:t>statutos.</w:t>
      </w:r>
    </w:p>
    <w:p w:rsidR="00B90F29" w:rsidRPr="00943408" w:rsidRDefault="00B90F29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>Es la p</w:t>
      </w:r>
      <w:r w:rsidR="00FF09D2" w:rsidRPr="00943408">
        <w:rPr>
          <w:color w:val="auto"/>
        </w:rPr>
        <w:t xml:space="preserve">ersona que contrata con </w:t>
      </w:r>
      <w:proofErr w:type="spellStart"/>
      <w:r w:rsidR="00FF09D2" w:rsidRPr="00943408">
        <w:rPr>
          <w:color w:val="auto"/>
        </w:rPr>
        <w:t>Mútua</w:t>
      </w:r>
      <w:proofErr w:type="spellEnd"/>
      <w:r w:rsidR="00A04728" w:rsidRPr="00943408">
        <w:rPr>
          <w:color w:val="auto"/>
        </w:rPr>
        <w:t xml:space="preserve"> de</w:t>
      </w:r>
      <w:r w:rsidR="00FF09D2" w:rsidRPr="00943408">
        <w:rPr>
          <w:color w:val="auto"/>
        </w:rPr>
        <w:t xml:space="preserve"> </w:t>
      </w:r>
      <w:r w:rsidRPr="00943408">
        <w:rPr>
          <w:color w:val="auto"/>
        </w:rPr>
        <w:t xml:space="preserve">Terrassa, </w:t>
      </w:r>
      <w:proofErr w:type="spellStart"/>
      <w:r w:rsidRPr="00943408">
        <w:rPr>
          <w:color w:val="auto"/>
        </w:rPr>
        <w:t>Mutualitat</w:t>
      </w:r>
      <w:proofErr w:type="spellEnd"/>
      <w:r w:rsidRPr="00943408">
        <w:rPr>
          <w:color w:val="auto"/>
        </w:rPr>
        <w:t xml:space="preserve"> de Previsió Social.</w:t>
      </w:r>
    </w:p>
    <w:p w:rsidR="00263EA6" w:rsidRPr="00943408" w:rsidRDefault="00B90F29" w:rsidP="00A80A71">
      <w:pPr>
        <w:pStyle w:val="Columnes"/>
        <w:rPr>
          <w:b/>
          <w:color w:val="auto"/>
        </w:rPr>
      </w:pPr>
      <w:r w:rsidRPr="00943408">
        <w:rPr>
          <w:color w:val="auto"/>
        </w:rPr>
        <w:t xml:space="preserve"> </w:t>
      </w:r>
      <w:r w:rsidRPr="00943408">
        <w:rPr>
          <w:color w:val="auto"/>
        </w:rPr>
        <w:br/>
      </w:r>
      <w:r w:rsidR="006323DE" w:rsidRPr="00943408">
        <w:rPr>
          <w:b/>
          <w:color w:val="auto"/>
        </w:rPr>
        <w:t>Asegurado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Persona o personas físicas designadas en el </w:t>
      </w:r>
      <w:r w:rsidR="00C1462F" w:rsidRPr="00943408">
        <w:rPr>
          <w:color w:val="auto"/>
        </w:rPr>
        <w:t>documento de asociación</w:t>
      </w:r>
      <w:r w:rsidRPr="00943408">
        <w:rPr>
          <w:color w:val="auto"/>
        </w:rPr>
        <w:t xml:space="preserve"> que se encuentran expuestas a las contingencias cubiertas.</w:t>
      </w:r>
    </w:p>
    <w:p w:rsidR="00263EA6" w:rsidRPr="00943408" w:rsidRDefault="00263EA6" w:rsidP="00A80A71">
      <w:pPr>
        <w:pStyle w:val="Columnes"/>
        <w:rPr>
          <w:color w:val="auto"/>
        </w:rPr>
      </w:pPr>
    </w:p>
    <w:p w:rsidR="00263EA6" w:rsidRPr="00943408" w:rsidRDefault="00263EA6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Beneficiario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>Persona física o jurídica que tiene que recibir la prestación garantizada por el presente contrato.</w:t>
      </w:r>
    </w:p>
    <w:p w:rsidR="00A80A71" w:rsidRPr="00943408" w:rsidRDefault="00A80A71" w:rsidP="00A80A71">
      <w:pPr>
        <w:pStyle w:val="Columnes"/>
        <w:rPr>
          <w:b/>
          <w:color w:val="auto"/>
        </w:rPr>
      </w:pPr>
    </w:p>
    <w:p w:rsidR="00954E1E" w:rsidRDefault="00954E1E" w:rsidP="00A80A71">
      <w:pPr>
        <w:pStyle w:val="Columnes"/>
        <w:rPr>
          <w:b/>
          <w:color w:val="auto"/>
        </w:rPr>
      </w:pPr>
    </w:p>
    <w:p w:rsidR="00DF75A4" w:rsidRDefault="00DF75A4" w:rsidP="00A80A71">
      <w:pPr>
        <w:pStyle w:val="Columnes"/>
        <w:rPr>
          <w:b/>
          <w:color w:val="auto"/>
        </w:rPr>
      </w:pPr>
    </w:p>
    <w:p w:rsidR="00263EA6" w:rsidRPr="00943408" w:rsidRDefault="00263EA6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Mutualidad</w:t>
      </w:r>
    </w:p>
    <w:p w:rsidR="00B90F29" w:rsidRPr="00943408" w:rsidRDefault="00FF09D2" w:rsidP="00A80A71">
      <w:pPr>
        <w:pStyle w:val="Columnes"/>
        <w:rPr>
          <w:color w:val="auto"/>
        </w:rPr>
      </w:pPr>
      <w:proofErr w:type="spellStart"/>
      <w:r w:rsidRPr="00943408">
        <w:rPr>
          <w:color w:val="auto"/>
        </w:rPr>
        <w:t>Mútua</w:t>
      </w:r>
      <w:proofErr w:type="spellEnd"/>
      <w:r w:rsidR="00A04728" w:rsidRPr="00943408">
        <w:rPr>
          <w:color w:val="auto"/>
        </w:rPr>
        <w:t xml:space="preserve"> de</w:t>
      </w:r>
      <w:r w:rsidRPr="00943408">
        <w:rPr>
          <w:color w:val="auto"/>
        </w:rPr>
        <w:t xml:space="preserve"> Terrassa</w:t>
      </w:r>
      <w:r w:rsidR="00B90F29" w:rsidRPr="00943408">
        <w:rPr>
          <w:color w:val="auto"/>
        </w:rPr>
        <w:t xml:space="preserve">, </w:t>
      </w:r>
      <w:proofErr w:type="spellStart"/>
      <w:r w:rsidR="00B90F29" w:rsidRPr="00943408">
        <w:rPr>
          <w:color w:val="auto"/>
        </w:rPr>
        <w:t>M</w:t>
      </w:r>
      <w:r w:rsidRPr="00943408">
        <w:rPr>
          <w:color w:val="auto"/>
        </w:rPr>
        <w:t>utualitat</w:t>
      </w:r>
      <w:proofErr w:type="spellEnd"/>
      <w:r w:rsidR="00AB17BA">
        <w:rPr>
          <w:color w:val="auto"/>
        </w:rPr>
        <w:t xml:space="preserve"> de </w:t>
      </w:r>
      <w:proofErr w:type="spellStart"/>
      <w:r w:rsidR="00AB17BA">
        <w:rPr>
          <w:color w:val="auto"/>
        </w:rPr>
        <w:t>Previsió</w:t>
      </w:r>
      <w:proofErr w:type="spellEnd"/>
      <w:r w:rsidR="00AB17BA">
        <w:rPr>
          <w:color w:val="auto"/>
        </w:rPr>
        <w:t xml:space="preserve"> Social</w:t>
      </w:r>
      <w:r w:rsidRPr="00943408">
        <w:rPr>
          <w:color w:val="auto"/>
        </w:rPr>
        <w:t>, la e</w:t>
      </w:r>
      <w:r w:rsidR="00B90F29" w:rsidRPr="00943408">
        <w:rPr>
          <w:color w:val="auto"/>
        </w:rPr>
        <w:t>ntidad que recibe las cuotas y se hace cargo de las prestaciones.</w:t>
      </w:r>
    </w:p>
    <w:p w:rsidR="00263EA6" w:rsidRPr="00943408" w:rsidRDefault="00B90F29" w:rsidP="00A80A71">
      <w:pPr>
        <w:pStyle w:val="Columnes"/>
        <w:rPr>
          <w:b/>
          <w:color w:val="auto"/>
        </w:rPr>
      </w:pPr>
      <w:r w:rsidRPr="00943408">
        <w:rPr>
          <w:color w:val="auto"/>
        </w:rPr>
        <w:br/>
      </w:r>
      <w:r w:rsidRPr="00943408">
        <w:rPr>
          <w:b/>
          <w:color w:val="auto"/>
        </w:rPr>
        <w:t>Prestac</w:t>
      </w:r>
      <w:r w:rsidR="00263EA6" w:rsidRPr="00943408">
        <w:rPr>
          <w:b/>
          <w:color w:val="auto"/>
        </w:rPr>
        <w:t>ión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Indemnización o servicio otorgado por </w:t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 xml:space="preserve"> en caso de ocurrencia de la contingencia</w:t>
      </w:r>
      <w:r w:rsidR="008C44DF" w:rsidRPr="00943408">
        <w:rPr>
          <w:color w:val="auto"/>
        </w:rPr>
        <w:t xml:space="preserve"> </w:t>
      </w:r>
      <w:r w:rsidRPr="00943408">
        <w:rPr>
          <w:color w:val="auto"/>
        </w:rPr>
        <w:t>cubierta.</w:t>
      </w:r>
    </w:p>
    <w:p w:rsidR="00943408" w:rsidRDefault="00943408" w:rsidP="00A80A71">
      <w:pPr>
        <w:pStyle w:val="Columnes"/>
        <w:rPr>
          <w:b/>
          <w:color w:val="auto"/>
        </w:rPr>
      </w:pPr>
    </w:p>
    <w:p w:rsidR="00263EA6" w:rsidRPr="00943408" w:rsidRDefault="00263EA6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Cuota</w:t>
      </w:r>
    </w:p>
    <w:p w:rsidR="00B90F29" w:rsidRPr="00943408" w:rsidRDefault="00FF09D2" w:rsidP="00A80A71">
      <w:pPr>
        <w:pStyle w:val="Columnes"/>
        <w:rPr>
          <w:color w:val="auto"/>
        </w:rPr>
      </w:pPr>
      <w:r w:rsidRPr="00943408">
        <w:rPr>
          <w:color w:val="auto"/>
        </w:rPr>
        <w:t>Precio del s</w:t>
      </w:r>
      <w:r w:rsidR="00B90F29" w:rsidRPr="00943408">
        <w:rPr>
          <w:color w:val="auto"/>
        </w:rPr>
        <w:t>eguro, que incluye los recargos e im</w:t>
      </w:r>
      <w:r w:rsidR="00420BAA" w:rsidRPr="00943408">
        <w:rPr>
          <w:color w:val="auto"/>
        </w:rPr>
        <w:t>-</w:t>
      </w:r>
      <w:r w:rsidR="00B90F29" w:rsidRPr="00943408">
        <w:rPr>
          <w:color w:val="auto"/>
        </w:rPr>
        <w:t>puestos legalmente repercutibles en cada momento.</w:t>
      </w:r>
    </w:p>
    <w:p w:rsidR="009960E4" w:rsidRPr="00943408" w:rsidRDefault="009960E4" w:rsidP="00A80A71">
      <w:pPr>
        <w:pStyle w:val="Columnes"/>
        <w:rPr>
          <w:color w:val="auto"/>
        </w:rPr>
      </w:pPr>
    </w:p>
    <w:p w:rsidR="00263EA6" w:rsidRPr="00943408" w:rsidRDefault="00263EA6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Enfermedad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Alteración del estado fisiológico de salud, por causas en general conocidas, que se manifiesta por síntomas y signos y que precisa de asistencia facultativa. Su </w:t>
      </w:r>
      <w:r w:rsidRPr="00943408">
        <w:rPr>
          <w:color w:val="auto"/>
        </w:rPr>
        <w:lastRenderedPageBreak/>
        <w:t>diagnóstico y confirmación tienen que ser efectuados por un médico legalmente reconocido.</w:t>
      </w:r>
    </w:p>
    <w:p w:rsidR="00263EA6" w:rsidRPr="00943408" w:rsidRDefault="00B90F29" w:rsidP="00A80A71">
      <w:pPr>
        <w:pStyle w:val="Columnes"/>
        <w:rPr>
          <w:b/>
          <w:color w:val="auto"/>
        </w:rPr>
      </w:pPr>
      <w:r w:rsidRPr="00943408">
        <w:rPr>
          <w:color w:val="auto"/>
        </w:rPr>
        <w:br/>
      </w:r>
      <w:r w:rsidR="00263EA6" w:rsidRPr="00943408">
        <w:rPr>
          <w:b/>
          <w:color w:val="auto"/>
        </w:rPr>
        <w:t>Accidente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Lesión corporal que deriva de una causa violenta, repentina, externa y ajena a la intencionalidad del </w:t>
      </w:r>
      <w:r w:rsidR="006323DE" w:rsidRPr="00943408">
        <w:rPr>
          <w:color w:val="auto"/>
        </w:rPr>
        <w:t>asegurado</w:t>
      </w:r>
      <w:r w:rsidRPr="00943408">
        <w:rPr>
          <w:color w:val="auto"/>
        </w:rPr>
        <w:t>.</w:t>
      </w:r>
    </w:p>
    <w:p w:rsidR="00263EA6" w:rsidRPr="00943408" w:rsidRDefault="00B90F29" w:rsidP="00A80A71">
      <w:pPr>
        <w:pStyle w:val="Columnes"/>
        <w:rPr>
          <w:b/>
          <w:color w:val="auto"/>
        </w:rPr>
      </w:pPr>
      <w:r w:rsidRPr="00943408">
        <w:rPr>
          <w:color w:val="auto"/>
        </w:rPr>
        <w:br/>
      </w:r>
      <w:r w:rsidR="00263EA6" w:rsidRPr="00943408">
        <w:rPr>
          <w:b/>
          <w:color w:val="auto"/>
        </w:rPr>
        <w:t xml:space="preserve">Contrato 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>Conjunto de los siguientes documentos:</w:t>
      </w:r>
    </w:p>
    <w:p w:rsidR="00B90F29" w:rsidRPr="00943408" w:rsidRDefault="00B90F29" w:rsidP="00A80A71">
      <w:pPr>
        <w:pStyle w:val="Columnes"/>
        <w:rPr>
          <w:color w:val="auto"/>
        </w:rPr>
      </w:pPr>
    </w:p>
    <w:p w:rsidR="00263EA6" w:rsidRPr="00943408" w:rsidRDefault="00263EA6" w:rsidP="00A80A71">
      <w:pPr>
        <w:pStyle w:val="Columnes"/>
        <w:ind w:left="312"/>
        <w:rPr>
          <w:b/>
          <w:color w:val="auto"/>
        </w:rPr>
      </w:pPr>
      <w:r w:rsidRPr="00943408">
        <w:rPr>
          <w:b/>
          <w:color w:val="auto"/>
        </w:rPr>
        <w:t>Solicitud-Cuestionario</w:t>
      </w:r>
    </w:p>
    <w:p w:rsidR="00B90F29" w:rsidRPr="00943408" w:rsidRDefault="00B90F29" w:rsidP="00A80A71">
      <w:pPr>
        <w:pStyle w:val="Columnes"/>
        <w:ind w:left="312"/>
        <w:rPr>
          <w:color w:val="auto"/>
        </w:rPr>
      </w:pPr>
      <w:r w:rsidRPr="00943408">
        <w:rPr>
          <w:color w:val="auto"/>
        </w:rPr>
        <w:t xml:space="preserve">Formulario de preguntas facilitado por </w:t>
      </w:r>
      <w:proofErr w:type="spellStart"/>
      <w:r w:rsidR="00C84FFA">
        <w:rPr>
          <w:color w:val="auto"/>
        </w:rPr>
        <w:t>MútuaTerrassa</w:t>
      </w:r>
      <w:proofErr w:type="spellEnd"/>
      <w:r w:rsidR="00FF09D2" w:rsidRPr="00943408">
        <w:rPr>
          <w:color w:val="auto"/>
        </w:rPr>
        <w:t xml:space="preserve"> en el que el m</w:t>
      </w:r>
      <w:r w:rsidRPr="00943408">
        <w:rPr>
          <w:color w:val="auto"/>
        </w:rPr>
        <w:t xml:space="preserve">utualista y/o </w:t>
      </w:r>
      <w:r w:rsidR="006323DE" w:rsidRPr="00943408">
        <w:rPr>
          <w:color w:val="auto"/>
        </w:rPr>
        <w:t>asegurado</w:t>
      </w:r>
      <w:r w:rsidRPr="00943408">
        <w:rPr>
          <w:color w:val="auto"/>
        </w:rPr>
        <w:t xml:space="preserve"> facilitan la información para la descripción del riesgo que se desea asegurar y las circunstancias por ellos conocidas que puedan influir en su valoración.</w:t>
      </w:r>
    </w:p>
    <w:p w:rsidR="00B90F29" w:rsidRPr="00943408" w:rsidRDefault="00B90F29" w:rsidP="00A80A71">
      <w:pPr>
        <w:pStyle w:val="Columnes"/>
        <w:ind w:left="312"/>
        <w:rPr>
          <w:color w:val="auto"/>
        </w:rPr>
      </w:pPr>
    </w:p>
    <w:p w:rsidR="00263EA6" w:rsidRPr="00943408" w:rsidRDefault="00263EA6" w:rsidP="00A80A71">
      <w:pPr>
        <w:pStyle w:val="Columnes"/>
        <w:ind w:left="312"/>
        <w:rPr>
          <w:b/>
          <w:color w:val="auto"/>
        </w:rPr>
      </w:pPr>
      <w:r w:rsidRPr="00943408">
        <w:rPr>
          <w:b/>
          <w:color w:val="auto"/>
        </w:rPr>
        <w:t>Reglamentos</w:t>
      </w:r>
    </w:p>
    <w:p w:rsidR="00B90F29" w:rsidRPr="00943408" w:rsidRDefault="00B90F29" w:rsidP="00A80A71">
      <w:pPr>
        <w:pStyle w:val="Columnes"/>
        <w:ind w:left="312"/>
        <w:rPr>
          <w:color w:val="auto"/>
        </w:rPr>
      </w:pPr>
      <w:r w:rsidRPr="00943408">
        <w:rPr>
          <w:color w:val="auto"/>
        </w:rPr>
        <w:t>Normas reguladoras de las contingencias cubiertas y las prestaciones garantizadas.</w:t>
      </w:r>
    </w:p>
    <w:p w:rsidR="00B90F29" w:rsidRPr="00943408" w:rsidRDefault="00B90F29" w:rsidP="00A80A71">
      <w:pPr>
        <w:pStyle w:val="Columnes"/>
        <w:ind w:left="312"/>
        <w:rPr>
          <w:color w:val="auto"/>
        </w:rPr>
      </w:pPr>
    </w:p>
    <w:p w:rsidR="00263EA6" w:rsidRPr="00943408" w:rsidRDefault="00FF09D2" w:rsidP="00A80A71">
      <w:pPr>
        <w:pStyle w:val="Columnes"/>
        <w:ind w:left="312"/>
        <w:rPr>
          <w:b/>
          <w:color w:val="auto"/>
        </w:rPr>
      </w:pPr>
      <w:r w:rsidRPr="00943408">
        <w:rPr>
          <w:b/>
          <w:color w:val="auto"/>
        </w:rPr>
        <w:t>Documento de a</w:t>
      </w:r>
      <w:r w:rsidR="00C1462F" w:rsidRPr="00943408">
        <w:rPr>
          <w:b/>
          <w:color w:val="auto"/>
        </w:rPr>
        <w:t>sociación</w:t>
      </w:r>
    </w:p>
    <w:p w:rsidR="00B90F29" w:rsidRPr="00943408" w:rsidRDefault="00B90F29" w:rsidP="00A80A71">
      <w:pPr>
        <w:pStyle w:val="Columnes"/>
        <w:ind w:left="312"/>
        <w:rPr>
          <w:rFonts w:ascii="Arial" w:hAnsi="Arial"/>
          <w:color w:val="auto"/>
          <w:sz w:val="20"/>
        </w:rPr>
      </w:pPr>
      <w:r w:rsidRPr="00943408">
        <w:rPr>
          <w:color w:val="auto"/>
        </w:rPr>
        <w:t>Documento que recoge los datos que individualizan y personalizan el contrato y que incorpora las cláusulas que deseen incluir las partes contratantes.</w:t>
      </w:r>
    </w:p>
    <w:p w:rsidR="00263EA6" w:rsidRPr="00943408" w:rsidRDefault="00B90F29" w:rsidP="00A80A71">
      <w:pPr>
        <w:pStyle w:val="Columnes"/>
        <w:rPr>
          <w:b/>
          <w:color w:val="auto"/>
        </w:rPr>
      </w:pPr>
      <w:r w:rsidRPr="00943408">
        <w:rPr>
          <w:rFonts w:ascii="Arial" w:hAnsi="Arial"/>
          <w:color w:val="auto"/>
          <w:sz w:val="20"/>
        </w:rPr>
        <w:br/>
      </w:r>
      <w:r w:rsidRPr="00943408">
        <w:rPr>
          <w:b/>
          <w:color w:val="auto"/>
        </w:rPr>
        <w:t>I</w:t>
      </w:r>
      <w:r w:rsidR="00FF09D2" w:rsidRPr="00943408">
        <w:rPr>
          <w:b/>
          <w:color w:val="auto"/>
        </w:rPr>
        <w:t>ncapacidad permanente a</w:t>
      </w:r>
      <w:r w:rsidR="00263EA6" w:rsidRPr="00943408">
        <w:rPr>
          <w:b/>
          <w:color w:val="auto"/>
        </w:rPr>
        <w:t>bsoluta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Situación física derivada de una contingencia cubierta, que mantiene al </w:t>
      </w:r>
      <w:r w:rsidR="006323DE" w:rsidRPr="00943408">
        <w:rPr>
          <w:color w:val="auto"/>
        </w:rPr>
        <w:t>asegurado</w:t>
      </w:r>
      <w:r w:rsidRPr="00943408">
        <w:rPr>
          <w:color w:val="auto"/>
        </w:rPr>
        <w:t xml:space="preserve"> en unas condiciones que le inhabilitan totalmente, y de forma permanente y absoluta, para la realización de toda actividad laboral o profesional.</w:t>
      </w:r>
    </w:p>
    <w:p w:rsidR="00263EA6" w:rsidRPr="00943408" w:rsidRDefault="00B90F29" w:rsidP="00A80A71">
      <w:pPr>
        <w:pStyle w:val="Columnes"/>
        <w:rPr>
          <w:b/>
          <w:color w:val="auto"/>
        </w:rPr>
      </w:pPr>
      <w:r w:rsidRPr="00943408">
        <w:rPr>
          <w:color w:val="auto"/>
        </w:rPr>
        <w:t xml:space="preserve"> </w:t>
      </w:r>
      <w:r w:rsidRPr="00943408">
        <w:rPr>
          <w:color w:val="auto"/>
        </w:rPr>
        <w:br/>
      </w:r>
      <w:r w:rsidR="00FF09D2" w:rsidRPr="00943408">
        <w:rPr>
          <w:b/>
          <w:color w:val="auto"/>
        </w:rPr>
        <w:t>Incapacidad p</w:t>
      </w:r>
      <w:r w:rsidRPr="00943408">
        <w:rPr>
          <w:b/>
          <w:color w:val="auto"/>
        </w:rPr>
        <w:t>e</w:t>
      </w:r>
      <w:r w:rsidR="00FF09D2" w:rsidRPr="00943408">
        <w:rPr>
          <w:b/>
          <w:color w:val="auto"/>
        </w:rPr>
        <w:t>rmanente p</w:t>
      </w:r>
      <w:r w:rsidR="00263EA6" w:rsidRPr="00943408">
        <w:rPr>
          <w:b/>
          <w:color w:val="auto"/>
        </w:rPr>
        <w:t>arcial por accidente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Pérdida anatómica o funcional que produzca secuelas físicas permanentes e irreversibles en el </w:t>
      </w:r>
      <w:r w:rsidR="006323DE" w:rsidRPr="00943408">
        <w:rPr>
          <w:color w:val="auto"/>
        </w:rPr>
        <w:t>asegurado</w:t>
      </w:r>
      <w:r w:rsidRPr="00943408">
        <w:rPr>
          <w:color w:val="auto"/>
        </w:rPr>
        <w:t xml:space="preserve"> como consecuencia directa de un accidente y que figuran en el baremo de accidentes.</w:t>
      </w:r>
    </w:p>
    <w:p w:rsidR="00263EA6" w:rsidRPr="00943408" w:rsidRDefault="00B90F29" w:rsidP="00A80A71">
      <w:pPr>
        <w:pStyle w:val="Columnes"/>
        <w:rPr>
          <w:b/>
          <w:color w:val="auto"/>
        </w:rPr>
      </w:pPr>
      <w:r w:rsidRPr="00943408">
        <w:rPr>
          <w:color w:val="auto"/>
        </w:rPr>
        <w:br/>
      </w:r>
      <w:r w:rsidRPr="00943408">
        <w:rPr>
          <w:b/>
          <w:color w:val="auto"/>
        </w:rPr>
        <w:t xml:space="preserve">Incapacidad </w:t>
      </w:r>
      <w:r w:rsidR="00FF09D2" w:rsidRPr="00943408">
        <w:rPr>
          <w:b/>
          <w:color w:val="auto"/>
        </w:rPr>
        <w:t>profesional total y p</w:t>
      </w:r>
      <w:r w:rsidR="00263EA6" w:rsidRPr="00943408">
        <w:rPr>
          <w:b/>
          <w:color w:val="auto"/>
        </w:rPr>
        <w:t xml:space="preserve">ermanente 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Situación física derivada de una contingencia cubierta, que mantiene al </w:t>
      </w:r>
      <w:r w:rsidR="006323DE" w:rsidRPr="00943408">
        <w:rPr>
          <w:color w:val="auto"/>
        </w:rPr>
        <w:t>asegurado</w:t>
      </w:r>
      <w:r w:rsidRPr="00943408">
        <w:rPr>
          <w:color w:val="auto"/>
        </w:rPr>
        <w:t xml:space="preserve"> en unas condiciones que le inhabilitan totalmente, y de forma permanente, para la realización de su actividad laboral o profesional declarada en el </w:t>
      </w:r>
      <w:r w:rsidR="00C1462F" w:rsidRPr="00943408">
        <w:rPr>
          <w:color w:val="auto"/>
        </w:rPr>
        <w:t>documento de asociación</w:t>
      </w:r>
      <w:r w:rsidRPr="00943408">
        <w:rPr>
          <w:color w:val="auto"/>
        </w:rPr>
        <w:t>, o una actividad similar propia de su formación y conocimientos profesionales.</w:t>
      </w:r>
    </w:p>
    <w:p w:rsidR="00263EA6" w:rsidRPr="00943408" w:rsidRDefault="00263EA6" w:rsidP="00A80A71">
      <w:pPr>
        <w:pStyle w:val="Columnes"/>
        <w:rPr>
          <w:color w:val="auto"/>
        </w:rPr>
      </w:pPr>
    </w:p>
    <w:p w:rsidR="00263EA6" w:rsidRPr="00943408" w:rsidRDefault="00FF09D2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Incapacidad t</w:t>
      </w:r>
      <w:r w:rsidR="00263EA6" w:rsidRPr="00943408">
        <w:rPr>
          <w:b/>
          <w:color w:val="auto"/>
        </w:rPr>
        <w:t>emporal</w:t>
      </w:r>
    </w:p>
    <w:p w:rsidR="00B90F29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Situación derivada de una contingencia cubierta, que mantiene al </w:t>
      </w:r>
      <w:r w:rsidR="006323DE" w:rsidRPr="00943408">
        <w:rPr>
          <w:color w:val="auto"/>
        </w:rPr>
        <w:t>asegurado</w:t>
      </w:r>
      <w:r w:rsidRPr="00943408">
        <w:rPr>
          <w:color w:val="auto"/>
        </w:rPr>
        <w:t xml:space="preserve"> en unas condiciones físicas que le inhabilitan totalmente, y durante un periodo de tiempo, para la realización de su actividad laboral o profesional.</w:t>
      </w:r>
    </w:p>
    <w:p w:rsidR="00954E1E" w:rsidRDefault="00954E1E" w:rsidP="00A80A71">
      <w:pPr>
        <w:pStyle w:val="Columnes"/>
        <w:rPr>
          <w:color w:val="auto"/>
        </w:rPr>
      </w:pPr>
    </w:p>
    <w:p w:rsidR="00954E1E" w:rsidRDefault="00954E1E" w:rsidP="00A80A71">
      <w:pPr>
        <w:pStyle w:val="Columnes"/>
        <w:rPr>
          <w:color w:val="auto"/>
        </w:rPr>
      </w:pPr>
    </w:p>
    <w:p w:rsidR="00DF75A4" w:rsidRDefault="00DF75A4" w:rsidP="00A80A71">
      <w:pPr>
        <w:pStyle w:val="Columnes"/>
        <w:rPr>
          <w:color w:val="auto"/>
        </w:rPr>
      </w:pPr>
    </w:p>
    <w:p w:rsidR="00954E1E" w:rsidRPr="00943408" w:rsidRDefault="00954E1E" w:rsidP="00A80A71">
      <w:pPr>
        <w:pStyle w:val="Columnes"/>
        <w:rPr>
          <w:color w:val="auto"/>
        </w:rPr>
      </w:pPr>
    </w:p>
    <w:p w:rsidR="00263EA6" w:rsidRPr="00943408" w:rsidRDefault="00263EA6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lastRenderedPageBreak/>
        <w:t>Hospitalización</w:t>
      </w:r>
    </w:p>
    <w:p w:rsidR="00B90F29" w:rsidRDefault="00B90F29" w:rsidP="00954E1E">
      <w:pPr>
        <w:pStyle w:val="Columnes"/>
        <w:rPr>
          <w:color w:val="auto"/>
        </w:rPr>
      </w:pPr>
      <w:r w:rsidRPr="00943408">
        <w:rPr>
          <w:color w:val="auto"/>
        </w:rPr>
        <w:t xml:space="preserve">Permanencia del </w:t>
      </w:r>
      <w:r w:rsidR="006323DE" w:rsidRPr="00943408">
        <w:rPr>
          <w:color w:val="auto"/>
        </w:rPr>
        <w:t>asegurado</w:t>
      </w:r>
      <w:r w:rsidRPr="00943408">
        <w:rPr>
          <w:color w:val="auto"/>
        </w:rPr>
        <w:t xml:space="preserve"> en un hospital o clínica en condición</w:t>
      </w:r>
      <w:r w:rsidR="00954E1E">
        <w:rPr>
          <w:color w:val="auto"/>
        </w:rPr>
        <w:t xml:space="preserve"> </w:t>
      </w:r>
      <w:r w:rsidRPr="00943408">
        <w:rPr>
          <w:color w:val="auto"/>
        </w:rPr>
        <w:t>de paciente, pernoctando en el centro.</w:t>
      </w:r>
    </w:p>
    <w:p w:rsidR="00954E1E" w:rsidRPr="00943408" w:rsidRDefault="00954E1E" w:rsidP="00954E1E">
      <w:pPr>
        <w:pStyle w:val="Columnes"/>
        <w:rPr>
          <w:color w:val="auto"/>
        </w:rPr>
      </w:pPr>
    </w:p>
    <w:p w:rsidR="00263EA6" w:rsidRPr="00943408" w:rsidRDefault="00263EA6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Franquicia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Importe de cada siniestro que será a cargo del </w:t>
      </w:r>
      <w:r w:rsidR="006323DE" w:rsidRPr="00943408">
        <w:rPr>
          <w:color w:val="auto"/>
        </w:rPr>
        <w:t>asegurado</w:t>
      </w:r>
      <w:r w:rsidRPr="00943408">
        <w:rPr>
          <w:color w:val="auto"/>
        </w:rPr>
        <w:t>.</w:t>
      </w:r>
    </w:p>
    <w:p w:rsidR="00263EA6" w:rsidRPr="00943408" w:rsidRDefault="00B90F29" w:rsidP="00A80A71">
      <w:pPr>
        <w:pStyle w:val="Columnes"/>
        <w:rPr>
          <w:b/>
          <w:color w:val="auto"/>
        </w:rPr>
      </w:pPr>
      <w:r w:rsidRPr="00943408">
        <w:rPr>
          <w:color w:val="auto"/>
        </w:rPr>
        <w:br/>
      </w:r>
      <w:r w:rsidR="00263EA6" w:rsidRPr="00943408">
        <w:rPr>
          <w:b/>
          <w:color w:val="auto"/>
        </w:rPr>
        <w:t>Carencia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Periodo de tiempo durante el cual no entran en vigor las garantías especificadas en el </w:t>
      </w:r>
      <w:r w:rsidR="00C1462F" w:rsidRPr="00943408">
        <w:rPr>
          <w:color w:val="auto"/>
        </w:rPr>
        <w:t>documento de asociación</w:t>
      </w:r>
      <w:r w:rsidRPr="00943408">
        <w:rPr>
          <w:color w:val="auto"/>
        </w:rPr>
        <w:t>.</w:t>
      </w:r>
    </w:p>
    <w:p w:rsidR="00B95263" w:rsidRPr="00943408" w:rsidRDefault="00B95263" w:rsidP="00A80A71">
      <w:pPr>
        <w:pStyle w:val="Columnes"/>
        <w:rPr>
          <w:color w:val="auto"/>
        </w:rPr>
      </w:pPr>
    </w:p>
    <w:p w:rsidR="00263EA6" w:rsidRPr="00943408" w:rsidRDefault="00263EA6" w:rsidP="00A80A71">
      <w:pPr>
        <w:pStyle w:val="Columnes"/>
        <w:rPr>
          <w:color w:val="auto"/>
        </w:rPr>
      </w:pPr>
    </w:p>
    <w:p w:rsidR="007A7054" w:rsidRPr="00943408" w:rsidRDefault="00B90F29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CONTRATO</w:t>
      </w:r>
    </w:p>
    <w:p w:rsidR="007A7054" w:rsidRPr="00943408" w:rsidRDefault="007A7054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Artículo 1.- Objeto del contrato</w:t>
      </w:r>
    </w:p>
    <w:p w:rsidR="00263EA6" w:rsidRPr="00943408" w:rsidRDefault="00263EA6" w:rsidP="00A80A71">
      <w:pPr>
        <w:pStyle w:val="Columnes"/>
        <w:rPr>
          <w:color w:val="auto"/>
        </w:rPr>
      </w:pPr>
    </w:p>
    <w:p w:rsidR="00B90F29" w:rsidRPr="00943408" w:rsidRDefault="00C84FFA" w:rsidP="00A80A71">
      <w:pPr>
        <w:pStyle w:val="Columnes"/>
        <w:rPr>
          <w:color w:val="auto"/>
        </w:rPr>
      </w:pPr>
      <w:proofErr w:type="spellStart"/>
      <w:r>
        <w:rPr>
          <w:color w:val="auto"/>
        </w:rPr>
        <w:t>MútuaTerrassa</w:t>
      </w:r>
      <w:proofErr w:type="spellEnd"/>
      <w:r w:rsidR="00B90F29" w:rsidRPr="00943408">
        <w:rPr>
          <w:color w:val="auto"/>
        </w:rPr>
        <w:t xml:space="preserve"> asume las prestaciones correspondientes a cada una de las contingencias que figuran expresamente cubiertas en el </w:t>
      </w:r>
      <w:r w:rsidR="00C1462F" w:rsidRPr="00943408">
        <w:rPr>
          <w:color w:val="auto"/>
        </w:rPr>
        <w:t>documento de asociación</w:t>
      </w:r>
      <w:r w:rsidR="00B90F29" w:rsidRPr="00943408">
        <w:rPr>
          <w:color w:val="auto"/>
        </w:rPr>
        <w:t xml:space="preserve"> y que vienen reguladas por sus correspondientes Reglamentos.</w:t>
      </w:r>
    </w:p>
    <w:p w:rsidR="00B90F29" w:rsidRPr="00943408" w:rsidRDefault="00B90F29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Artículo 2.- Contingencias que pueden cubrirse</w:t>
      </w:r>
    </w:p>
    <w:p w:rsidR="00B90F29" w:rsidRPr="00943408" w:rsidRDefault="00B90F29" w:rsidP="00A80A71">
      <w:pPr>
        <w:pStyle w:val="Columnes"/>
        <w:rPr>
          <w:color w:val="auto"/>
        </w:rPr>
      </w:pPr>
    </w:p>
    <w:p w:rsidR="00B90F29" w:rsidRPr="00943408" w:rsidRDefault="00FF09D2" w:rsidP="00A80A71">
      <w:pPr>
        <w:pStyle w:val="Columnes"/>
        <w:rPr>
          <w:color w:val="auto"/>
        </w:rPr>
      </w:pPr>
      <w:r w:rsidRPr="00943408">
        <w:rPr>
          <w:color w:val="auto"/>
        </w:rPr>
        <w:t>Incapacidad t</w:t>
      </w:r>
      <w:r w:rsidR="00B90F29" w:rsidRPr="00943408">
        <w:rPr>
          <w:color w:val="auto"/>
        </w:rPr>
        <w:t xml:space="preserve">emporal </w:t>
      </w:r>
    </w:p>
    <w:p w:rsidR="00B90F29" w:rsidRPr="00943408" w:rsidRDefault="00FF09D2" w:rsidP="00A80A71">
      <w:pPr>
        <w:pStyle w:val="Columnes"/>
        <w:rPr>
          <w:color w:val="auto"/>
        </w:rPr>
      </w:pPr>
      <w:r w:rsidRPr="00943408">
        <w:rPr>
          <w:color w:val="auto"/>
        </w:rPr>
        <w:t>Incapacidad permanente a</w:t>
      </w:r>
      <w:r w:rsidR="00B90F29" w:rsidRPr="00943408">
        <w:rPr>
          <w:color w:val="auto"/>
        </w:rPr>
        <w:t>bsoluta</w:t>
      </w:r>
    </w:p>
    <w:p w:rsidR="00B90F29" w:rsidRPr="00943408" w:rsidRDefault="00FF09D2" w:rsidP="00A80A71">
      <w:pPr>
        <w:pStyle w:val="Columnes"/>
        <w:rPr>
          <w:color w:val="auto"/>
        </w:rPr>
      </w:pPr>
      <w:r w:rsidRPr="00943408">
        <w:rPr>
          <w:color w:val="auto"/>
        </w:rPr>
        <w:t>Incapacidad permanente por a</w:t>
      </w:r>
      <w:r w:rsidR="00B90F29" w:rsidRPr="00943408">
        <w:rPr>
          <w:color w:val="auto"/>
        </w:rPr>
        <w:t>ccidente</w:t>
      </w:r>
    </w:p>
    <w:p w:rsidR="00B90F29" w:rsidRPr="00943408" w:rsidRDefault="00FF09D2" w:rsidP="00A80A71">
      <w:pPr>
        <w:pStyle w:val="Columnes"/>
        <w:rPr>
          <w:color w:val="auto"/>
        </w:rPr>
      </w:pPr>
      <w:r w:rsidRPr="00943408">
        <w:rPr>
          <w:color w:val="auto"/>
        </w:rPr>
        <w:t>Incapacidad profesional t</w:t>
      </w:r>
      <w:r w:rsidR="00B90F29" w:rsidRPr="00943408">
        <w:rPr>
          <w:color w:val="auto"/>
        </w:rPr>
        <w:t xml:space="preserve">otal y </w:t>
      </w:r>
      <w:r w:rsidRPr="00943408">
        <w:rPr>
          <w:color w:val="auto"/>
        </w:rPr>
        <w:t>p</w:t>
      </w:r>
      <w:r w:rsidR="00B90F29" w:rsidRPr="00943408">
        <w:rPr>
          <w:color w:val="auto"/>
        </w:rPr>
        <w:t>ermanente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>Defunción</w:t>
      </w:r>
    </w:p>
    <w:p w:rsidR="00B90F29" w:rsidRPr="00943408" w:rsidRDefault="00FF09D2" w:rsidP="00A80A71">
      <w:pPr>
        <w:pStyle w:val="Columnes"/>
        <w:rPr>
          <w:color w:val="auto"/>
        </w:rPr>
      </w:pPr>
      <w:r w:rsidRPr="00943408">
        <w:rPr>
          <w:color w:val="auto"/>
        </w:rPr>
        <w:t>Muerte por a</w:t>
      </w:r>
      <w:r w:rsidR="00B90F29" w:rsidRPr="00943408">
        <w:rPr>
          <w:color w:val="auto"/>
        </w:rPr>
        <w:t>ccidente</w:t>
      </w:r>
    </w:p>
    <w:p w:rsidR="00B90F29" w:rsidRPr="00943408" w:rsidRDefault="00FF09D2" w:rsidP="00A80A71">
      <w:pPr>
        <w:pStyle w:val="Columnes"/>
        <w:rPr>
          <w:color w:val="auto"/>
        </w:rPr>
      </w:pPr>
      <w:r w:rsidRPr="00943408">
        <w:rPr>
          <w:color w:val="auto"/>
        </w:rPr>
        <w:t>Muerte por i</w:t>
      </w:r>
      <w:r w:rsidR="00B90F29" w:rsidRPr="00943408">
        <w:rPr>
          <w:color w:val="auto"/>
        </w:rPr>
        <w:t>nfarto</w:t>
      </w:r>
    </w:p>
    <w:p w:rsidR="00B90F29" w:rsidRPr="00943408" w:rsidRDefault="00B90F29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Artículo 3.- Formalización del contrato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br/>
        <w:t xml:space="preserve">Los datos que el </w:t>
      </w:r>
      <w:r w:rsidR="00A27004" w:rsidRPr="00943408">
        <w:rPr>
          <w:color w:val="auto"/>
        </w:rPr>
        <w:t>socio mutualista</w:t>
      </w:r>
      <w:r w:rsidRPr="00943408">
        <w:rPr>
          <w:color w:val="auto"/>
        </w:rPr>
        <w:t xml:space="preserve"> y el </w:t>
      </w:r>
      <w:r w:rsidR="006323DE" w:rsidRPr="00943408">
        <w:rPr>
          <w:color w:val="auto"/>
        </w:rPr>
        <w:t>asegurado</w:t>
      </w:r>
      <w:r w:rsidRPr="00943408">
        <w:rPr>
          <w:color w:val="auto"/>
        </w:rPr>
        <w:t xml:space="preserve"> han facilitado en la solicitud y en los cuestionarios, constituyen la base de este contrato.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 </w:t>
      </w:r>
      <w:r w:rsidRPr="00943408">
        <w:rPr>
          <w:color w:val="auto"/>
        </w:rPr>
        <w:br/>
        <w:t xml:space="preserve">Como requisito previo y junto con la solicitud, todas las personas a asegurar cumplimentarán un cuestionario debidamente firmado por cada una de ellas, con el fin de que </w:t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 xml:space="preserve"> pueda hacer la adecuada valoración del riesgo.</w:t>
      </w:r>
    </w:p>
    <w:p w:rsidR="00943408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br/>
        <w:t xml:space="preserve">A partir de la recepción del contrato, y en el plazo de 15 días, el </w:t>
      </w:r>
      <w:r w:rsidR="00A27004" w:rsidRPr="00943408">
        <w:rPr>
          <w:color w:val="auto"/>
        </w:rPr>
        <w:t>socio mutualista</w:t>
      </w:r>
      <w:r w:rsidRPr="00943408">
        <w:rPr>
          <w:color w:val="auto"/>
        </w:rPr>
        <w:t xml:space="preserve"> tendrá la facultad de resolverlo, comunicándolo a </w:t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 xml:space="preserve"> por escrito y en el plazo establecido. </w:t>
      </w:r>
    </w:p>
    <w:p w:rsidR="00943408" w:rsidRPr="00943408" w:rsidRDefault="00943408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En este caso, cesará la cobertura del riesgo desde la fecha de la comunicación y </w:t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 xml:space="preserve"> procederá a reintegrar la parte de cuota pagada que exceda de los días en que efectivamente ha estado en vigor el contrato.</w:t>
      </w:r>
    </w:p>
    <w:p w:rsidR="009960E4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br/>
        <w:t xml:space="preserve">Si el contenido del contrato difiere de la solicitud o de las cláusulas acordadas, el </w:t>
      </w:r>
      <w:r w:rsidR="00A27004" w:rsidRPr="00943408">
        <w:rPr>
          <w:color w:val="auto"/>
        </w:rPr>
        <w:t>socio mutualista</w:t>
      </w:r>
      <w:r w:rsidRPr="00943408">
        <w:rPr>
          <w:color w:val="auto"/>
        </w:rPr>
        <w:t xml:space="preserve"> puede exigir, en el plazo de un mes</w:t>
      </w:r>
      <w:r w:rsidR="00C00E97" w:rsidRPr="00943408">
        <w:rPr>
          <w:color w:val="auto"/>
        </w:rPr>
        <w:t xml:space="preserve"> a contar desde la entrega del documento de a</w:t>
      </w:r>
      <w:r w:rsidRPr="00943408">
        <w:rPr>
          <w:color w:val="auto"/>
        </w:rPr>
        <w:t xml:space="preserve">sociación, que se </w:t>
      </w:r>
    </w:p>
    <w:p w:rsidR="009960E4" w:rsidRDefault="009960E4" w:rsidP="00A80A71">
      <w:pPr>
        <w:pStyle w:val="Columnes"/>
        <w:rPr>
          <w:color w:val="auto"/>
        </w:rPr>
      </w:pPr>
    </w:p>
    <w:p w:rsidR="009960E4" w:rsidRDefault="009960E4" w:rsidP="00A80A71">
      <w:pPr>
        <w:pStyle w:val="Columnes"/>
        <w:rPr>
          <w:color w:val="auto"/>
        </w:rPr>
      </w:pPr>
    </w:p>
    <w:p w:rsidR="009960E4" w:rsidRDefault="009960E4" w:rsidP="00A80A71">
      <w:pPr>
        <w:pStyle w:val="Columnes"/>
        <w:rPr>
          <w:color w:val="auto"/>
        </w:rPr>
      </w:pPr>
    </w:p>
    <w:p w:rsidR="009960E4" w:rsidRDefault="009960E4" w:rsidP="00A80A71">
      <w:pPr>
        <w:pStyle w:val="Columnes"/>
        <w:rPr>
          <w:color w:val="auto"/>
        </w:rPr>
      </w:pPr>
    </w:p>
    <w:p w:rsidR="009960E4" w:rsidRDefault="009960E4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color w:val="auto"/>
        </w:rPr>
      </w:pPr>
      <w:proofErr w:type="gramStart"/>
      <w:r w:rsidRPr="00943408">
        <w:rPr>
          <w:color w:val="auto"/>
        </w:rPr>
        <w:t>subsane</w:t>
      </w:r>
      <w:proofErr w:type="gramEnd"/>
      <w:r w:rsidRPr="00943408">
        <w:rPr>
          <w:color w:val="auto"/>
        </w:rPr>
        <w:t xml:space="preserve"> la divergencia existente. Transcurrido el mencionado plazo sin efectuar ninguna reclamación, el contrato se considerará totalmente válido.</w:t>
      </w:r>
    </w:p>
    <w:p w:rsidR="00A80A71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 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El contrato y sus modificaciones toman efecto una vez firmados y satisfecha, por parte del </w:t>
      </w:r>
      <w:r w:rsidR="00A27004" w:rsidRPr="00943408">
        <w:rPr>
          <w:color w:val="auto"/>
        </w:rPr>
        <w:t>socio mutualista</w:t>
      </w:r>
      <w:r w:rsidRPr="00943408">
        <w:rPr>
          <w:color w:val="auto"/>
        </w:rPr>
        <w:t xml:space="preserve">, la cuota correspondiente. Excepto pacto en contrario, si esta primera cuota no ha sido pagada, </w:t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 xml:space="preserve"> queda libre de sus obligaciones.</w:t>
      </w:r>
    </w:p>
    <w:p w:rsidR="00732F80" w:rsidRPr="00943408" w:rsidRDefault="00732F80" w:rsidP="00A80A71">
      <w:pPr>
        <w:pStyle w:val="Columnes"/>
        <w:rPr>
          <w:color w:val="auto"/>
        </w:rPr>
      </w:pPr>
    </w:p>
    <w:p w:rsidR="00732F80" w:rsidRPr="00943408" w:rsidRDefault="00732F80" w:rsidP="00A80A71">
      <w:pPr>
        <w:pStyle w:val="Columnes"/>
        <w:rPr>
          <w:color w:val="auto"/>
        </w:rPr>
      </w:pPr>
      <w:r w:rsidRPr="00943408">
        <w:rPr>
          <w:b/>
          <w:color w:val="auto"/>
        </w:rPr>
        <w:t xml:space="preserve">En caso de reserva o inexactitud en la solicitud-cuestionario, o que durante el proceso de un siniestro quede evidenciado un fraude manifiesto por parte del socio mutualista o del asegurado, </w:t>
      </w:r>
      <w:proofErr w:type="spellStart"/>
      <w:r w:rsidR="00C84FFA">
        <w:rPr>
          <w:b/>
          <w:color w:val="auto"/>
        </w:rPr>
        <w:t>MútuaTerrassa</w:t>
      </w:r>
      <w:proofErr w:type="spellEnd"/>
      <w:r w:rsidRPr="00943408">
        <w:rPr>
          <w:b/>
          <w:color w:val="auto"/>
        </w:rPr>
        <w:t xml:space="preserve"> podrá rescindir el contrato mediante comunicación dirigida al socio mutualista en el plazo de un mes</w:t>
      </w:r>
      <w:r w:rsidRPr="00943408">
        <w:rPr>
          <w:color w:val="auto"/>
        </w:rPr>
        <w:t>, a contar desde el conocimiento tanto de la reserva o inexactitud de la solicitud-cuestionario como del fraude durante el proceso de un siniestro.</w:t>
      </w:r>
    </w:p>
    <w:p w:rsidR="00732F80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 </w:t>
      </w:r>
    </w:p>
    <w:p w:rsidR="00732F80" w:rsidRPr="00943408" w:rsidRDefault="00732F80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Si sobreviene una contingencia cubierta antes de que </w:t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 xml:space="preserve"> haga la comunicación a la que hace referencia el párrafo anterior, la prestación que se pueda corresponder se reducirá proporcionalmente a la diferencia entre la cuota convenida y la </w:t>
      </w:r>
      <w:r w:rsidR="0049182D">
        <w:rPr>
          <w:color w:val="auto"/>
        </w:rPr>
        <w:t>que se haya aplicado de haberse</w:t>
      </w:r>
      <w:r w:rsidRPr="00943408">
        <w:rPr>
          <w:color w:val="auto"/>
        </w:rPr>
        <w:t xml:space="preserve"> conocido la verdadera entidad del riesgo. Si existe dolo o culpa grave del socio mutualista o del asegurado, </w:t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 xml:space="preserve"> quedará libre del pago de la prestación.</w:t>
      </w:r>
      <w:r w:rsidR="00B90F29" w:rsidRPr="00943408">
        <w:rPr>
          <w:color w:val="auto"/>
        </w:rPr>
        <w:br/>
      </w:r>
    </w:p>
    <w:p w:rsidR="00B90F29" w:rsidRPr="00943408" w:rsidRDefault="00B90F29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Artículo 4.- Duración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br/>
        <w:t xml:space="preserve">El contrato se establece por el periodo de tiempo previsto en el </w:t>
      </w:r>
      <w:r w:rsidR="00C1462F" w:rsidRPr="00943408">
        <w:rPr>
          <w:color w:val="auto"/>
        </w:rPr>
        <w:t>documento de asociación</w:t>
      </w:r>
      <w:r w:rsidRPr="00943408">
        <w:rPr>
          <w:color w:val="auto"/>
        </w:rPr>
        <w:t>.</w:t>
      </w:r>
    </w:p>
    <w:p w:rsidR="002A0BC1" w:rsidRPr="00943408" w:rsidRDefault="002A0BC1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b/>
          <w:color w:val="auto"/>
        </w:rPr>
        <w:t xml:space="preserve">A su vencimiento se prorrogará automáticamente por periodos anuales. Ambas partes contratantes podrán, no obstante, oponerse a la prórroga del contrato, mediante notificación escrita, efectuada con un plazo de </w:t>
      </w:r>
      <w:r w:rsidR="00112C4C" w:rsidRPr="00943408">
        <w:rPr>
          <w:b/>
          <w:color w:val="auto"/>
        </w:rPr>
        <w:t>de un mes</w:t>
      </w:r>
      <w:r w:rsidR="00E356CA" w:rsidRPr="00943408">
        <w:rPr>
          <w:b/>
          <w:color w:val="auto"/>
        </w:rPr>
        <w:t xml:space="preserve"> de anticipación a la finalización del período en curso</w:t>
      </w:r>
      <w:r w:rsidR="00112C4C" w:rsidRPr="00943408">
        <w:rPr>
          <w:b/>
          <w:color w:val="auto"/>
        </w:rPr>
        <w:t>, si es tomador el que se opone a la prórroga</w:t>
      </w:r>
      <w:r w:rsidR="00E356CA" w:rsidRPr="00943408">
        <w:rPr>
          <w:b/>
          <w:color w:val="auto"/>
        </w:rPr>
        <w:t>,</w:t>
      </w:r>
      <w:r w:rsidR="00112C4C" w:rsidRPr="00943408">
        <w:rPr>
          <w:b/>
          <w:color w:val="auto"/>
        </w:rPr>
        <w:t xml:space="preserve"> y dos meses cuando sea </w:t>
      </w:r>
      <w:r w:rsidR="00E356CA" w:rsidRPr="00943408">
        <w:rPr>
          <w:b/>
          <w:color w:val="auto"/>
        </w:rPr>
        <w:t>la Mutualidad</w:t>
      </w:r>
      <w:r w:rsidR="00112C4C" w:rsidRPr="00943408">
        <w:rPr>
          <w:color w:val="auto"/>
        </w:rPr>
        <w:t>.</w:t>
      </w:r>
      <w:r w:rsidR="00112C4C" w:rsidRPr="00943408" w:rsidDel="00112C4C">
        <w:rPr>
          <w:color w:val="auto"/>
        </w:rPr>
        <w:t xml:space="preserve"> </w:t>
      </w:r>
    </w:p>
    <w:p w:rsidR="00C07D1B" w:rsidRPr="00943408" w:rsidRDefault="00C07D1B" w:rsidP="00A80A71">
      <w:pPr>
        <w:pStyle w:val="Columnes"/>
        <w:rPr>
          <w:color w:val="auto"/>
        </w:rPr>
      </w:pPr>
    </w:p>
    <w:p w:rsidR="00C07D1B" w:rsidRPr="00943408" w:rsidRDefault="00C07D1B" w:rsidP="00A80A71">
      <w:pPr>
        <w:pStyle w:val="Columnes"/>
        <w:rPr>
          <w:color w:val="auto"/>
        </w:rPr>
      </w:pPr>
    </w:p>
    <w:p w:rsidR="007A7054" w:rsidRPr="00943408" w:rsidRDefault="00B90F29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CUOTA</w:t>
      </w:r>
      <w:r w:rsidR="00B95263" w:rsidRPr="00943408">
        <w:rPr>
          <w:b/>
          <w:color w:val="auto"/>
        </w:rPr>
        <w:t>S</w:t>
      </w:r>
    </w:p>
    <w:p w:rsidR="007A7054" w:rsidRPr="00943408" w:rsidRDefault="007A7054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Artículo 5.-</w:t>
      </w:r>
    </w:p>
    <w:p w:rsidR="00FF09D2" w:rsidRPr="00943408" w:rsidRDefault="00B90F29" w:rsidP="00DF75A4">
      <w:pPr>
        <w:pStyle w:val="Columnes"/>
        <w:rPr>
          <w:b/>
          <w:color w:val="auto"/>
        </w:rPr>
      </w:pPr>
      <w:r w:rsidRPr="00943408">
        <w:rPr>
          <w:color w:val="auto"/>
        </w:rPr>
        <w:br/>
      </w:r>
      <w:r w:rsidRPr="00943408">
        <w:rPr>
          <w:b/>
          <w:color w:val="auto"/>
        </w:rPr>
        <w:t xml:space="preserve">Los recibos de cuotas tendrán que hacerse efectivos por el </w:t>
      </w:r>
      <w:r w:rsidR="00A27004" w:rsidRPr="00943408">
        <w:rPr>
          <w:b/>
          <w:color w:val="auto"/>
        </w:rPr>
        <w:t>socio mutualista</w:t>
      </w:r>
      <w:r w:rsidRPr="00943408">
        <w:rPr>
          <w:b/>
          <w:color w:val="auto"/>
        </w:rPr>
        <w:t xml:space="preserve"> en los correspondientes vencimientos pactados, por anualidades cumplidas y anticipadas.</w:t>
      </w:r>
      <w:r w:rsidR="00DF75A4">
        <w:rPr>
          <w:b/>
          <w:color w:val="auto"/>
        </w:rPr>
        <w:t xml:space="preserve"> No obstante, las cuotas podrán </w:t>
      </w:r>
      <w:r w:rsidRPr="00943408">
        <w:rPr>
          <w:b/>
          <w:color w:val="auto"/>
        </w:rPr>
        <w:t>establecerse y ser satisfechas mediante recibos semestr</w:t>
      </w:r>
      <w:r w:rsidR="00FF09D2" w:rsidRPr="00943408">
        <w:rPr>
          <w:b/>
          <w:color w:val="auto"/>
        </w:rPr>
        <w:t>ales, trimestrales o mensuales.</w:t>
      </w:r>
    </w:p>
    <w:p w:rsidR="00FF09D2" w:rsidRPr="00943408" w:rsidRDefault="00FF09D2" w:rsidP="00A80A71">
      <w:pPr>
        <w:pStyle w:val="Columnes"/>
        <w:rPr>
          <w:color w:val="auto"/>
        </w:rPr>
      </w:pPr>
    </w:p>
    <w:p w:rsidR="00DF75A4" w:rsidRDefault="00DF75A4" w:rsidP="00A80A71">
      <w:pPr>
        <w:pStyle w:val="Columnes"/>
        <w:rPr>
          <w:color w:val="auto"/>
        </w:rPr>
      </w:pPr>
    </w:p>
    <w:p w:rsidR="00DF75A4" w:rsidRDefault="00DF75A4" w:rsidP="00A80A71">
      <w:pPr>
        <w:pStyle w:val="Columnes"/>
        <w:rPr>
          <w:color w:val="auto"/>
        </w:rPr>
      </w:pPr>
    </w:p>
    <w:p w:rsidR="00DF75A4" w:rsidRDefault="00DF75A4" w:rsidP="00A80A71">
      <w:pPr>
        <w:pStyle w:val="Columnes"/>
        <w:rPr>
          <w:color w:val="auto"/>
        </w:rPr>
      </w:pPr>
    </w:p>
    <w:p w:rsidR="00DF75A4" w:rsidRDefault="00DF75A4" w:rsidP="00A80A71">
      <w:pPr>
        <w:pStyle w:val="Columnes"/>
        <w:rPr>
          <w:color w:val="auto"/>
        </w:rPr>
      </w:pPr>
    </w:p>
    <w:p w:rsidR="00DF75A4" w:rsidRDefault="00DF75A4" w:rsidP="00A80A71">
      <w:pPr>
        <w:pStyle w:val="Columnes"/>
        <w:rPr>
          <w:color w:val="auto"/>
        </w:rPr>
      </w:pPr>
    </w:p>
    <w:p w:rsidR="00DF75A4" w:rsidRDefault="00DF75A4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El fraccionamiento no libera al </w:t>
      </w:r>
      <w:r w:rsidR="00A27004" w:rsidRPr="00943408">
        <w:rPr>
          <w:color w:val="auto"/>
        </w:rPr>
        <w:t>socio mutualista</w:t>
      </w:r>
      <w:r w:rsidRPr="00943408">
        <w:rPr>
          <w:color w:val="auto"/>
        </w:rPr>
        <w:t xml:space="preserve"> de la obligación de abonar la totalidad de la cuota anual.</w:t>
      </w:r>
    </w:p>
    <w:p w:rsidR="000B6AB6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 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La cuota del contrato será la que figure en el </w:t>
      </w:r>
      <w:r w:rsidR="00C1462F" w:rsidRPr="00943408">
        <w:rPr>
          <w:color w:val="auto"/>
        </w:rPr>
        <w:t>documento de asociación</w:t>
      </w:r>
      <w:r w:rsidRPr="00943408">
        <w:rPr>
          <w:color w:val="auto"/>
        </w:rPr>
        <w:t xml:space="preserve"> por el periodo de cobertura que se señale.</w:t>
      </w:r>
    </w:p>
    <w:p w:rsidR="00A80A71" w:rsidRPr="00943408" w:rsidRDefault="00A80A71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Las cuotas sucesivas a satisfacer por el </w:t>
      </w:r>
      <w:r w:rsidR="00F434DE" w:rsidRPr="00943408">
        <w:rPr>
          <w:color w:val="auto"/>
        </w:rPr>
        <w:t xml:space="preserve">socio </w:t>
      </w:r>
      <w:r w:rsidR="00A27004" w:rsidRPr="00943408">
        <w:rPr>
          <w:color w:val="auto"/>
        </w:rPr>
        <w:t>mutualista</w:t>
      </w:r>
      <w:r w:rsidRPr="00943408">
        <w:rPr>
          <w:color w:val="auto"/>
        </w:rPr>
        <w:t xml:space="preserve"> variarán en cada renovación, con aplicación de las cuotas que tenga en vigor </w:t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 xml:space="preserve"> en la mencionada fecha, atendiendo a la edad del </w:t>
      </w:r>
      <w:r w:rsidR="006323DE" w:rsidRPr="00943408">
        <w:rPr>
          <w:color w:val="auto"/>
        </w:rPr>
        <w:t>asegurado</w:t>
      </w:r>
      <w:r w:rsidRPr="00943408">
        <w:rPr>
          <w:color w:val="auto"/>
        </w:rPr>
        <w:t xml:space="preserve"> en el momento de la renovación y el nuevo capital garantizado.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br/>
        <w:t xml:space="preserve">Si la primera cuota o derrama, no ha sido pagada por causa atribuible al </w:t>
      </w:r>
      <w:r w:rsidR="00A27004" w:rsidRPr="00943408">
        <w:rPr>
          <w:color w:val="auto"/>
        </w:rPr>
        <w:t>socio mutualista</w:t>
      </w:r>
      <w:r w:rsidRPr="00943408">
        <w:rPr>
          <w:color w:val="auto"/>
        </w:rPr>
        <w:t xml:space="preserve">, </w:t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 xml:space="preserve"> tiene derecho a darlo de baja de la prestación o a exigir el pago de la cuota no pagada en vía ejecutiva en base al </w:t>
      </w:r>
      <w:r w:rsidR="00C1462F" w:rsidRPr="00943408">
        <w:rPr>
          <w:color w:val="auto"/>
        </w:rPr>
        <w:t>documento de asociación</w:t>
      </w:r>
      <w:r w:rsidRPr="00943408">
        <w:rPr>
          <w:color w:val="auto"/>
        </w:rPr>
        <w:t xml:space="preserve">. Si no se establece expresamente lo contrario, </w:t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>, en caso de que se produzca una contingencia cubierta y aún no haya sido pagada la cuota, queda liberada de sus obligaciones.</w:t>
      </w:r>
    </w:p>
    <w:p w:rsidR="00A52382" w:rsidRPr="00943408" w:rsidRDefault="00A52382" w:rsidP="00A80A71">
      <w:pPr>
        <w:pStyle w:val="Columnes"/>
        <w:rPr>
          <w:color w:val="auto"/>
        </w:rPr>
      </w:pPr>
    </w:p>
    <w:p w:rsidR="00A52382" w:rsidRPr="00943408" w:rsidRDefault="00A52382" w:rsidP="00112C4C">
      <w:pPr>
        <w:pStyle w:val="Columnes"/>
        <w:rPr>
          <w:color w:val="auto"/>
        </w:rPr>
      </w:pPr>
      <w:r w:rsidRPr="00943408">
        <w:rPr>
          <w:color w:val="auto"/>
        </w:rPr>
        <w:t>El impago de la prima o de cualquier fracción de la</w:t>
      </w:r>
      <w:r w:rsidR="00A23B3D" w:rsidRPr="00943408">
        <w:rPr>
          <w:color w:val="auto"/>
        </w:rPr>
        <w:t xml:space="preserve"> </w:t>
      </w:r>
      <w:r w:rsidRPr="00943408">
        <w:rPr>
          <w:color w:val="auto"/>
        </w:rPr>
        <w:t xml:space="preserve">misma, facultará a </w:t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 xml:space="preserve"> a exigir el pago</w:t>
      </w:r>
      <w:r w:rsidR="00A23B3D" w:rsidRPr="00943408">
        <w:rPr>
          <w:color w:val="auto"/>
        </w:rPr>
        <w:t xml:space="preserve"> </w:t>
      </w:r>
      <w:r w:rsidRPr="00943408">
        <w:rPr>
          <w:color w:val="auto"/>
        </w:rPr>
        <w:t>inmediato de la prima o fracción de ésta impagada,</w:t>
      </w:r>
      <w:r w:rsidR="00A23B3D" w:rsidRPr="00943408">
        <w:rPr>
          <w:color w:val="auto"/>
        </w:rPr>
        <w:t xml:space="preserve"> </w:t>
      </w:r>
      <w:r w:rsidRPr="00943408">
        <w:rPr>
          <w:color w:val="auto"/>
        </w:rPr>
        <w:t>dando por automáticamente vencidas todas las</w:t>
      </w:r>
      <w:r w:rsidR="00A23B3D" w:rsidRPr="00943408">
        <w:rPr>
          <w:color w:val="auto"/>
        </w:rPr>
        <w:t xml:space="preserve"> </w:t>
      </w:r>
      <w:r w:rsidRPr="00943408">
        <w:rPr>
          <w:color w:val="auto"/>
        </w:rPr>
        <w:t>fracciones de la prima pendientes de vencimiento que quedan por satisfacer de la anualidad en curso.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br/>
        <w:t xml:space="preserve">En caso de falta de pago de una de las cuotas siguientes, la cobertura otorgada queda en suspenso un mes después del día del vencimiento del recibo. Si </w:t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 xml:space="preserve"> no reclama el pago dentro de los seis meses siguientes al vencimiento de la cuota, se entiende que el Seguro queda extinguido. Durante este periodo, </w:t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>, no se hará cargo de ninguna contingencia cubierta.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br/>
        <w:t xml:space="preserve">En cualquier caso, </w:t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>, cuando la cobertura queda en suspenso, únicamente puede exigir el pago de la cuota del periodo de riesgo en curso.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>Si la relación no ha quedado resuelta o extinguida según lo que establecen los apartados anteriores, la cobertura vuelve a tener efecto a las 24 horas del día en qué el socio haya pagado la cuota.</w:t>
      </w:r>
    </w:p>
    <w:p w:rsidR="00B90F29" w:rsidRPr="00943408" w:rsidRDefault="00B90F29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>La falta de pago de las derramas pasivas o de las aportaciones obligatorias es causa de baja del socio, una vez transcurridos sesenta días desde el requerimiento para el pago.</w:t>
      </w:r>
    </w:p>
    <w:p w:rsidR="00B90F29" w:rsidRPr="00943408" w:rsidRDefault="00B90F29" w:rsidP="00A80A71">
      <w:pPr>
        <w:pStyle w:val="Columnes"/>
        <w:rPr>
          <w:color w:val="auto"/>
        </w:rPr>
      </w:pPr>
    </w:p>
    <w:p w:rsidR="00B90F29" w:rsidRPr="00943408" w:rsidRDefault="00A23B3D" w:rsidP="00A80A71">
      <w:pPr>
        <w:pStyle w:val="Columnes"/>
        <w:rPr>
          <w:color w:val="auto"/>
        </w:rPr>
      </w:pPr>
      <w:r w:rsidRPr="00943408">
        <w:rPr>
          <w:color w:val="auto"/>
        </w:rPr>
        <w:t>No obstante</w:t>
      </w:r>
      <w:r w:rsidR="00B90F29" w:rsidRPr="00943408">
        <w:rPr>
          <w:color w:val="auto"/>
        </w:rPr>
        <w:t xml:space="preserve">, la relación con </w:t>
      </w:r>
      <w:proofErr w:type="spellStart"/>
      <w:r w:rsidR="00C84FFA">
        <w:rPr>
          <w:color w:val="auto"/>
        </w:rPr>
        <w:t>MútuaTerrassa</w:t>
      </w:r>
      <w:proofErr w:type="spellEnd"/>
      <w:r w:rsidR="00B90F29" w:rsidRPr="00943408">
        <w:rPr>
          <w:color w:val="auto"/>
        </w:rPr>
        <w:t xml:space="preserve"> continúa vigente hasta el vencimiento siguiente del periodo de cobertura en curso, momento en el cual queda extinguida, con subsistencia de la responsabilidad del socio por sus deudas pendientes.</w:t>
      </w:r>
    </w:p>
    <w:p w:rsidR="000B6AB6" w:rsidRPr="00943408" w:rsidRDefault="000B6AB6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Artículo 6.-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 </w:t>
      </w:r>
      <w:r w:rsidRPr="00943408">
        <w:rPr>
          <w:color w:val="auto"/>
        </w:rPr>
        <w:br/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 xml:space="preserve"> sólo queda obligada por los recibos entregados por la dirección o los representantes legalmente autorizados.</w:t>
      </w:r>
    </w:p>
    <w:p w:rsidR="00C00E97" w:rsidRPr="00943408" w:rsidRDefault="00C00E97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El lugar de pago de la cuota será aquel que figure en el </w:t>
      </w:r>
      <w:r w:rsidR="00C1462F" w:rsidRPr="00943408">
        <w:rPr>
          <w:color w:val="auto"/>
        </w:rPr>
        <w:t>documento de asociación</w:t>
      </w:r>
      <w:r w:rsidRPr="00943408">
        <w:rPr>
          <w:color w:val="auto"/>
        </w:rPr>
        <w:t xml:space="preserve">. El </w:t>
      </w:r>
      <w:r w:rsidR="00A27004" w:rsidRPr="00943408">
        <w:rPr>
          <w:color w:val="auto"/>
        </w:rPr>
        <w:t>socio mutualista</w:t>
      </w:r>
      <w:r w:rsidRPr="00943408">
        <w:rPr>
          <w:color w:val="auto"/>
        </w:rPr>
        <w:t xml:space="preserve"> entregará a </w:t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 xml:space="preserve"> los datos de la cuenta bancaria o libreta de ahorros en la que se domiciliará el </w:t>
      </w:r>
      <w:r w:rsidR="00FF09D2" w:rsidRPr="00943408">
        <w:rPr>
          <w:color w:val="auto"/>
        </w:rPr>
        <w:t>cobro de los recibidos de este s</w:t>
      </w:r>
      <w:r w:rsidRPr="00943408">
        <w:rPr>
          <w:color w:val="auto"/>
        </w:rPr>
        <w:t>eguro.</w:t>
      </w:r>
    </w:p>
    <w:p w:rsidR="00C00E97" w:rsidRPr="00943408" w:rsidRDefault="00C00E97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La cuota se entenderá satisfecha a su vencimiento, salvo en los casos que, intentando el cobro dentro del plazo de un mes a partir de la mencionada fecha, este no fuera posible. En este caso, </w:t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 xml:space="preserve"> notificará al </w:t>
      </w:r>
      <w:r w:rsidR="00A27004" w:rsidRPr="00943408">
        <w:rPr>
          <w:color w:val="auto"/>
        </w:rPr>
        <w:t>socio mutualista</w:t>
      </w:r>
      <w:r w:rsidRPr="00943408">
        <w:rPr>
          <w:color w:val="auto"/>
        </w:rPr>
        <w:t xml:space="preserve"> que tiene el recibo a su disposición en el domicilio de esta y el </w:t>
      </w:r>
      <w:r w:rsidR="00A27004" w:rsidRPr="00943408">
        <w:rPr>
          <w:color w:val="auto"/>
        </w:rPr>
        <w:t>socio mutualista</w:t>
      </w:r>
      <w:r w:rsidRPr="00943408">
        <w:rPr>
          <w:color w:val="auto"/>
        </w:rPr>
        <w:t xml:space="preserve"> estará obligado a satisfacer la cuota en el mencionado domicilio.</w:t>
      </w:r>
    </w:p>
    <w:p w:rsidR="00B90F29" w:rsidRPr="00943408" w:rsidRDefault="00B90F29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color w:val="auto"/>
        </w:rPr>
      </w:pPr>
    </w:p>
    <w:p w:rsidR="00B90F29" w:rsidRPr="00943408" w:rsidRDefault="009F2B0A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OTRAS DISPOSICIONES</w:t>
      </w:r>
    </w:p>
    <w:p w:rsidR="0052322E" w:rsidRPr="00943408" w:rsidRDefault="0052322E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Artículo 7.-</w:t>
      </w:r>
    </w:p>
    <w:p w:rsidR="0052322E" w:rsidRPr="00943408" w:rsidRDefault="0052322E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>Las contingencias cubiertas, los límites de las prestaciones y las condiciones de aseguramient</w:t>
      </w:r>
      <w:r w:rsidR="0052322E" w:rsidRPr="00943408">
        <w:rPr>
          <w:color w:val="auto"/>
        </w:rPr>
        <w:t>o, serán las que figuren en el documento de a</w:t>
      </w:r>
      <w:r w:rsidRPr="00943408">
        <w:rPr>
          <w:color w:val="auto"/>
        </w:rPr>
        <w:t>sociación.</w:t>
      </w:r>
    </w:p>
    <w:p w:rsidR="00B90F29" w:rsidRPr="00943408" w:rsidRDefault="00B90F29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Artículo 8.-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 </w:t>
      </w:r>
      <w:r w:rsidRPr="00943408">
        <w:rPr>
          <w:color w:val="auto"/>
        </w:rPr>
        <w:br/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 xml:space="preserve"> podrá modificar las cuotas, funda</w:t>
      </w:r>
      <w:r w:rsidR="001262CD" w:rsidRPr="00943408">
        <w:rPr>
          <w:color w:val="auto"/>
        </w:rPr>
        <w:t>-</w:t>
      </w:r>
      <w:r w:rsidRPr="00943408">
        <w:rPr>
          <w:color w:val="auto"/>
        </w:rPr>
        <w:t xml:space="preserve">mentándose en los cálculos técnicos y actuariales realizados. La actualización de la cuota incorporará los ajustes necesarios para garantizar que la cuota sea suficiente según hipótesis actuariales razonables, que permitan a </w:t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 xml:space="preserve"> satisfacer el conjunto de las obligaciones de los contratos, y en particular, constituir las provisiones técnicas adecuadas de acuerdo con lo establecido en el régimen jurídico de ordenación y supervisión de los seguros privados.</w:t>
      </w:r>
    </w:p>
    <w:p w:rsidR="003B1868" w:rsidRDefault="003B1868" w:rsidP="00A80A71">
      <w:pPr>
        <w:pStyle w:val="Columnes"/>
        <w:rPr>
          <w:b/>
          <w:color w:val="auto"/>
        </w:rPr>
      </w:pPr>
    </w:p>
    <w:p w:rsidR="00B90F29" w:rsidRPr="00943408" w:rsidRDefault="00B90F29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Artículo 9.-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br/>
        <w:t xml:space="preserve">Si así se pactara, el importe de las prestaciones garantizadas </w:t>
      </w:r>
      <w:r w:rsidR="00103F54" w:rsidRPr="00943408">
        <w:rPr>
          <w:color w:val="auto"/>
        </w:rPr>
        <w:t>quedará</w:t>
      </w:r>
      <w:r w:rsidRPr="00943408">
        <w:rPr>
          <w:color w:val="auto"/>
        </w:rPr>
        <w:t xml:space="preserve"> revalorizado automáti</w:t>
      </w:r>
      <w:r w:rsidR="00732F80" w:rsidRPr="00943408">
        <w:rPr>
          <w:color w:val="auto"/>
        </w:rPr>
        <w:t>c</w:t>
      </w:r>
      <w:r w:rsidRPr="00943408">
        <w:rPr>
          <w:color w:val="auto"/>
        </w:rPr>
        <w:t>amente en cada vencimiento anual, se</w:t>
      </w:r>
      <w:r w:rsidR="00255C38" w:rsidRPr="00943408">
        <w:rPr>
          <w:color w:val="auto"/>
        </w:rPr>
        <w:t>gún el porcentaje fijado en el documento de a</w:t>
      </w:r>
      <w:r w:rsidRPr="00943408">
        <w:rPr>
          <w:color w:val="auto"/>
        </w:rPr>
        <w:t xml:space="preserve">sociación. El </w:t>
      </w:r>
      <w:r w:rsidR="00A27004" w:rsidRPr="00943408">
        <w:rPr>
          <w:color w:val="auto"/>
        </w:rPr>
        <w:t>socio</w:t>
      </w:r>
      <w:r w:rsidR="00E356CA" w:rsidRPr="00943408">
        <w:rPr>
          <w:color w:val="auto"/>
        </w:rPr>
        <w:t xml:space="preserve"> </w:t>
      </w:r>
      <w:r w:rsidR="00A27004" w:rsidRPr="00943408">
        <w:rPr>
          <w:color w:val="auto"/>
        </w:rPr>
        <w:t>mutualista</w:t>
      </w:r>
      <w:r w:rsidRPr="00943408">
        <w:rPr>
          <w:color w:val="auto"/>
        </w:rPr>
        <w:t xml:space="preserve"> y </w:t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 xml:space="preserve"> podrán renunciar a la revalorización en cada vencimiento anual del contrato, comunicándolo previamente a la otra parte con dos meses de antelación a este vencimiento.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br/>
        <w:t xml:space="preserve">El capital aumentará en función del porcentaje establecido y la nueva cuota se modificará en función del capital revalorizado, de la edad, y de las tasas que tenga en vigor </w:t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 xml:space="preserve"> en el momento del aumento</w:t>
      </w:r>
      <w:r w:rsidR="00103F54" w:rsidRPr="00943408">
        <w:rPr>
          <w:color w:val="auto"/>
        </w:rPr>
        <w:t>.</w:t>
      </w:r>
    </w:p>
    <w:p w:rsidR="00DE1D2E" w:rsidRPr="00943408" w:rsidRDefault="00DE1D2E" w:rsidP="00A80A71">
      <w:pPr>
        <w:pStyle w:val="Columnes"/>
        <w:rPr>
          <w:color w:val="auto"/>
        </w:rPr>
      </w:pPr>
    </w:p>
    <w:p w:rsidR="00DE1D2E" w:rsidRPr="00943408" w:rsidRDefault="00DE1D2E" w:rsidP="00A80A71">
      <w:pPr>
        <w:pStyle w:val="Columnes"/>
        <w:rPr>
          <w:color w:val="auto"/>
        </w:rPr>
      </w:pPr>
      <w:r w:rsidRPr="00943408">
        <w:rPr>
          <w:color w:val="auto"/>
        </w:rPr>
        <w:t>En caso de que el importe revalorizado, según la opción establecida en el documento de asociación, fuera superior al valor máximo establecido por la Mutualidad y/o legislación vigente para cada prestación, el capital asegurado quedará topado en este importe máximo.</w:t>
      </w:r>
    </w:p>
    <w:p w:rsidR="00B90F29" w:rsidRPr="00943408" w:rsidRDefault="00B90F29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Artículo 10.-</w:t>
      </w:r>
    </w:p>
    <w:p w:rsidR="00A80A71" w:rsidRPr="00943408" w:rsidRDefault="00A80A71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Si a lo largo del contrato el </w:t>
      </w:r>
      <w:r w:rsidR="006323DE" w:rsidRPr="00943408">
        <w:rPr>
          <w:color w:val="auto"/>
        </w:rPr>
        <w:t>asegurado</w:t>
      </w:r>
      <w:r w:rsidRPr="00943408">
        <w:rPr>
          <w:color w:val="auto"/>
        </w:rPr>
        <w:t xml:space="preserve"> cambia de actividad profesional, o practica deportes de riesgo no declarados en la contratación, el </w:t>
      </w:r>
      <w:r w:rsidR="00A27004" w:rsidRPr="00943408">
        <w:rPr>
          <w:color w:val="auto"/>
        </w:rPr>
        <w:t>socio mutualista</w:t>
      </w:r>
      <w:r w:rsidR="008C44DF" w:rsidRPr="00943408">
        <w:rPr>
          <w:color w:val="auto"/>
        </w:rPr>
        <w:t>,</w:t>
      </w:r>
      <w:r w:rsidRPr="00943408">
        <w:rPr>
          <w:color w:val="auto"/>
        </w:rPr>
        <w:t xml:space="preserve"> o el </w:t>
      </w:r>
      <w:r w:rsidR="006323DE" w:rsidRPr="00943408">
        <w:rPr>
          <w:color w:val="auto"/>
        </w:rPr>
        <w:t>asegurado</w:t>
      </w:r>
      <w:r w:rsidR="008C44DF" w:rsidRPr="00943408">
        <w:rPr>
          <w:color w:val="auto"/>
        </w:rPr>
        <w:t xml:space="preserve">, tendrá </w:t>
      </w:r>
      <w:r w:rsidRPr="00943408">
        <w:rPr>
          <w:color w:val="auto"/>
        </w:rPr>
        <w:t xml:space="preserve">que comunicar a </w:t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 xml:space="preserve"> esta situación. </w:t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 xml:space="preserve"> quedará facultada para la modificación del contrato que esta nueva circunstancia pudiera generar.</w:t>
      </w:r>
    </w:p>
    <w:p w:rsidR="00C00E97" w:rsidRPr="00943408" w:rsidRDefault="00C00E97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>Si sobreviene una contingencia cubierta antes de la comunicación a que hace referencia el párrafo anterior, la prestación que se pueda corresponder se reducirá proporcionalmente a la diferencia entre la cuota convenida y la que se hubiera aplicado de haberse conocido la verdadera entidad del riesgo.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br/>
        <w:t xml:space="preserve">El </w:t>
      </w:r>
      <w:r w:rsidR="00A27004" w:rsidRPr="00943408">
        <w:rPr>
          <w:color w:val="auto"/>
        </w:rPr>
        <w:t>socio mutualista</w:t>
      </w:r>
      <w:r w:rsidRPr="00943408">
        <w:rPr>
          <w:color w:val="auto"/>
        </w:rPr>
        <w:t xml:space="preserve"> vendrá obligado a notificar a </w:t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 xml:space="preserve"> los cambios de domicilio que efectúe. Si el </w:t>
      </w:r>
      <w:r w:rsidR="006323DE" w:rsidRPr="00943408">
        <w:rPr>
          <w:color w:val="auto"/>
        </w:rPr>
        <w:t>asegurado</w:t>
      </w:r>
      <w:r w:rsidRPr="00943408">
        <w:rPr>
          <w:color w:val="auto"/>
        </w:rPr>
        <w:t xml:space="preserve"> cambia su domicilio al extranjero, quedarán</w:t>
      </w:r>
      <w:r w:rsidR="006C0B50" w:rsidRPr="00943408">
        <w:rPr>
          <w:color w:val="auto"/>
        </w:rPr>
        <w:t xml:space="preserve"> suspendidas las garantías del s</w:t>
      </w:r>
      <w:r w:rsidRPr="00943408">
        <w:rPr>
          <w:color w:val="auto"/>
        </w:rPr>
        <w:t>eguro a la fecha de vencimiento de la anualidad en que haya efectuado el cambio de domicilio.</w:t>
      </w:r>
    </w:p>
    <w:p w:rsidR="00B90F29" w:rsidRPr="00943408" w:rsidRDefault="00B90F29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Artículo 11.-</w:t>
      </w:r>
    </w:p>
    <w:p w:rsidR="00B90F29" w:rsidRPr="00943408" w:rsidRDefault="00B90F29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Las comunicaciones del </w:t>
      </w:r>
      <w:r w:rsidR="00A27004" w:rsidRPr="00943408">
        <w:rPr>
          <w:color w:val="auto"/>
        </w:rPr>
        <w:t>socio mutualista</w:t>
      </w:r>
      <w:r w:rsidR="00FF09D2" w:rsidRPr="00943408">
        <w:rPr>
          <w:color w:val="auto"/>
        </w:rPr>
        <w:t xml:space="preserve"> o del b</w:t>
      </w:r>
      <w:r w:rsidRPr="00943408">
        <w:rPr>
          <w:color w:val="auto"/>
        </w:rPr>
        <w:t xml:space="preserve">eneficiario han de dirigirse a </w:t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 xml:space="preserve">, y a su domicilio social. Las comunicaciones al </w:t>
      </w:r>
      <w:r w:rsidR="00A27004" w:rsidRPr="00943408">
        <w:rPr>
          <w:color w:val="auto"/>
        </w:rPr>
        <w:t>socio mutualista</w:t>
      </w:r>
      <w:r w:rsidRPr="00943408">
        <w:rPr>
          <w:color w:val="auto"/>
        </w:rPr>
        <w:t xml:space="preserve"> o al </w:t>
      </w:r>
      <w:r w:rsidR="006323DE" w:rsidRPr="00943408">
        <w:rPr>
          <w:color w:val="auto"/>
        </w:rPr>
        <w:t>asegurado</w:t>
      </w:r>
      <w:r w:rsidRPr="00943408">
        <w:rPr>
          <w:color w:val="auto"/>
        </w:rPr>
        <w:t xml:space="preserve"> se realizarán</w:t>
      </w:r>
      <w:r w:rsidR="00255C38" w:rsidRPr="00943408">
        <w:rPr>
          <w:color w:val="auto"/>
        </w:rPr>
        <w:t xml:space="preserve"> al domicilio que conste en el documento de a</w:t>
      </w:r>
      <w:r w:rsidRPr="00943408">
        <w:rPr>
          <w:color w:val="auto"/>
        </w:rPr>
        <w:t>sociación.</w:t>
      </w:r>
    </w:p>
    <w:p w:rsidR="00B90F29" w:rsidRPr="00943408" w:rsidRDefault="00B90F29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Artículo 12.-</w:t>
      </w:r>
    </w:p>
    <w:p w:rsidR="00B90F29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br/>
        <w:t>Las acciones que se deriven del contrato prescriben a los cinco años.</w:t>
      </w:r>
    </w:p>
    <w:p w:rsidR="00B90F29" w:rsidRPr="00943408" w:rsidRDefault="00B90F29" w:rsidP="00A80A71">
      <w:pPr>
        <w:pStyle w:val="Columnes"/>
        <w:rPr>
          <w:color w:val="auto"/>
        </w:rPr>
      </w:pPr>
    </w:p>
    <w:p w:rsidR="003B1868" w:rsidRDefault="003B1868" w:rsidP="00A80A71">
      <w:pPr>
        <w:pStyle w:val="Columnes"/>
        <w:rPr>
          <w:b/>
          <w:color w:val="auto"/>
        </w:rPr>
      </w:pPr>
    </w:p>
    <w:p w:rsidR="007A7054" w:rsidRPr="00943408" w:rsidRDefault="00B95263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ATENCIÓ</w:t>
      </w:r>
      <w:r w:rsidR="00B90F29" w:rsidRPr="00943408">
        <w:rPr>
          <w:b/>
          <w:color w:val="auto"/>
        </w:rPr>
        <w:t>N</w:t>
      </w:r>
      <w:r w:rsidRPr="00943408">
        <w:rPr>
          <w:b/>
          <w:color w:val="auto"/>
        </w:rPr>
        <w:t xml:space="preserve"> AL MUTUALISTA</w:t>
      </w:r>
    </w:p>
    <w:p w:rsidR="00B90F29" w:rsidRPr="00943408" w:rsidRDefault="00B90F29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Artículo 13.-</w:t>
      </w:r>
    </w:p>
    <w:p w:rsidR="00B90F29" w:rsidRPr="00943408" w:rsidRDefault="00B90F29" w:rsidP="00DF75A4">
      <w:pPr>
        <w:pStyle w:val="Columnes"/>
        <w:rPr>
          <w:color w:val="auto"/>
        </w:rPr>
      </w:pPr>
      <w:r w:rsidRPr="00943408">
        <w:rPr>
          <w:color w:val="auto"/>
        </w:rPr>
        <w:t xml:space="preserve"> </w:t>
      </w:r>
      <w:r w:rsidRPr="00943408">
        <w:rPr>
          <w:color w:val="auto"/>
        </w:rPr>
        <w:br/>
        <w:t xml:space="preserve">El </w:t>
      </w:r>
      <w:r w:rsidR="00A27004" w:rsidRPr="00943408">
        <w:rPr>
          <w:color w:val="auto"/>
        </w:rPr>
        <w:t>socio mutualista</w:t>
      </w:r>
      <w:r w:rsidR="00255C38" w:rsidRPr="00943408">
        <w:rPr>
          <w:color w:val="auto"/>
        </w:rPr>
        <w:t xml:space="preserve"> podrá dirigirse al servicio de atención al m</w:t>
      </w:r>
      <w:r w:rsidRPr="00943408">
        <w:rPr>
          <w:color w:val="auto"/>
        </w:rPr>
        <w:t>utualista para la resolución de sus</w:t>
      </w:r>
      <w:r w:rsidR="009960E4">
        <w:rPr>
          <w:color w:val="auto"/>
        </w:rPr>
        <w:t xml:space="preserve"> </w:t>
      </w:r>
      <w:r w:rsidRPr="00943408">
        <w:rPr>
          <w:color w:val="auto"/>
        </w:rPr>
        <w:t>quejas y reclamaciones. Las reclamaciones qu</w:t>
      </w:r>
      <w:r w:rsidR="00DF75A4">
        <w:rPr>
          <w:color w:val="auto"/>
        </w:rPr>
        <w:t xml:space="preserve">e se </w:t>
      </w:r>
      <w:r w:rsidR="00255C38" w:rsidRPr="00943408">
        <w:rPr>
          <w:color w:val="auto"/>
        </w:rPr>
        <w:t>presenten delante de este s</w:t>
      </w:r>
      <w:r w:rsidRPr="00943408">
        <w:rPr>
          <w:color w:val="auto"/>
        </w:rPr>
        <w:t>ervicio tendrán que realizarse por escrito, y se resolverán por escrito y motivadamente.</w:t>
      </w:r>
    </w:p>
    <w:p w:rsidR="00DF75A4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br/>
        <w:t xml:space="preserve">En caso de no estar </w:t>
      </w:r>
      <w:r w:rsidR="00255C38" w:rsidRPr="00943408">
        <w:rPr>
          <w:color w:val="auto"/>
        </w:rPr>
        <w:t>conforme con la resolución del servicio de atención al m</w:t>
      </w:r>
      <w:r w:rsidRPr="00943408">
        <w:rPr>
          <w:color w:val="auto"/>
        </w:rPr>
        <w:t xml:space="preserve">utualista, el </w:t>
      </w:r>
      <w:r w:rsidR="00A27004" w:rsidRPr="00943408">
        <w:rPr>
          <w:color w:val="auto"/>
        </w:rPr>
        <w:t>socio mutualista</w:t>
      </w:r>
      <w:r w:rsidRPr="00943408">
        <w:rPr>
          <w:color w:val="auto"/>
        </w:rPr>
        <w:t xml:space="preserve"> </w:t>
      </w:r>
    </w:p>
    <w:p w:rsidR="00DF75A4" w:rsidRDefault="00DF75A4" w:rsidP="00A80A71">
      <w:pPr>
        <w:pStyle w:val="Columnes"/>
        <w:rPr>
          <w:color w:val="auto"/>
        </w:rPr>
      </w:pPr>
    </w:p>
    <w:p w:rsidR="00DF75A4" w:rsidRDefault="00DF75A4" w:rsidP="00A80A71">
      <w:pPr>
        <w:pStyle w:val="Columnes"/>
        <w:rPr>
          <w:color w:val="auto"/>
        </w:rPr>
      </w:pPr>
    </w:p>
    <w:p w:rsidR="00DF75A4" w:rsidRDefault="00DF75A4" w:rsidP="00A80A71">
      <w:pPr>
        <w:pStyle w:val="Columnes"/>
        <w:rPr>
          <w:color w:val="auto"/>
        </w:rPr>
      </w:pPr>
    </w:p>
    <w:p w:rsidR="00DF75A4" w:rsidRDefault="00DF75A4" w:rsidP="00A80A71">
      <w:pPr>
        <w:pStyle w:val="Columnes"/>
        <w:rPr>
          <w:color w:val="auto"/>
        </w:rPr>
      </w:pPr>
    </w:p>
    <w:p w:rsidR="00DF75A4" w:rsidRDefault="00DF75A4" w:rsidP="00A80A71">
      <w:pPr>
        <w:pStyle w:val="Columnes"/>
        <w:rPr>
          <w:color w:val="auto"/>
        </w:rPr>
      </w:pPr>
    </w:p>
    <w:p w:rsidR="00B90F29" w:rsidRPr="00943408" w:rsidRDefault="00B90F29" w:rsidP="00A80A71">
      <w:pPr>
        <w:pStyle w:val="Columnes"/>
        <w:rPr>
          <w:rFonts w:ascii="Arial" w:hAnsi="Arial"/>
          <w:color w:val="auto"/>
          <w:sz w:val="20"/>
        </w:rPr>
      </w:pPr>
      <w:proofErr w:type="gramStart"/>
      <w:r w:rsidRPr="00943408">
        <w:rPr>
          <w:color w:val="auto"/>
        </w:rPr>
        <w:t>podrá</w:t>
      </w:r>
      <w:proofErr w:type="gramEnd"/>
      <w:r w:rsidRPr="00943408">
        <w:rPr>
          <w:color w:val="auto"/>
        </w:rPr>
        <w:t xml:space="preserve"> formular una r</w:t>
      </w:r>
      <w:r w:rsidR="00255C38" w:rsidRPr="00943408">
        <w:rPr>
          <w:color w:val="auto"/>
        </w:rPr>
        <w:t>eclamación por escrito ante el defensor del m</w:t>
      </w:r>
      <w:r w:rsidRPr="00943408">
        <w:rPr>
          <w:color w:val="auto"/>
        </w:rPr>
        <w:t xml:space="preserve">utualista designado por </w:t>
      </w:r>
      <w:proofErr w:type="spellStart"/>
      <w:r w:rsidR="00C84FFA">
        <w:rPr>
          <w:color w:val="auto"/>
        </w:rPr>
        <w:t>MútuaTerrassa</w:t>
      </w:r>
      <w:proofErr w:type="spellEnd"/>
      <w:r w:rsidRPr="00943408">
        <w:rPr>
          <w:color w:val="auto"/>
        </w:rPr>
        <w:t>.</w:t>
      </w:r>
    </w:p>
    <w:p w:rsidR="007A7054" w:rsidRPr="00943408" w:rsidRDefault="007A7054" w:rsidP="00A80A71">
      <w:pPr>
        <w:pStyle w:val="Columnes"/>
        <w:rPr>
          <w:color w:val="auto"/>
        </w:rPr>
      </w:pPr>
    </w:p>
    <w:p w:rsidR="00A80A71" w:rsidRPr="00943408" w:rsidRDefault="00A80A71" w:rsidP="00A80A71">
      <w:pPr>
        <w:pStyle w:val="Columnes"/>
        <w:rPr>
          <w:color w:val="auto"/>
        </w:rPr>
      </w:pPr>
    </w:p>
    <w:p w:rsidR="007A7054" w:rsidRPr="00943408" w:rsidRDefault="008929CA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JURISDICCIÓ</w:t>
      </w:r>
      <w:r w:rsidR="00B90F29" w:rsidRPr="00943408">
        <w:rPr>
          <w:b/>
          <w:color w:val="auto"/>
        </w:rPr>
        <w:t>N</w:t>
      </w:r>
    </w:p>
    <w:p w:rsidR="00B90F29" w:rsidRPr="00943408" w:rsidRDefault="00B90F29" w:rsidP="00A80A71">
      <w:pPr>
        <w:spacing w:line="22" w:lineRule="atLeast"/>
        <w:jc w:val="both"/>
        <w:rPr>
          <w:rFonts w:ascii="Arial" w:hAnsi="Arial" w:cs="Arial"/>
          <w:b/>
          <w:bCs/>
        </w:rPr>
      </w:pPr>
    </w:p>
    <w:p w:rsidR="00B90F29" w:rsidRPr="00943408" w:rsidRDefault="00B90F29" w:rsidP="00A80A71">
      <w:pPr>
        <w:pStyle w:val="Columnes"/>
        <w:rPr>
          <w:b/>
          <w:color w:val="auto"/>
        </w:rPr>
      </w:pPr>
      <w:r w:rsidRPr="00943408">
        <w:rPr>
          <w:b/>
          <w:color w:val="auto"/>
        </w:rPr>
        <w:t>Artículo 14.-</w:t>
      </w:r>
    </w:p>
    <w:p w:rsidR="007A7054" w:rsidRPr="00943408" w:rsidRDefault="00B90F29" w:rsidP="00A80A71">
      <w:pPr>
        <w:pStyle w:val="Columnes"/>
        <w:rPr>
          <w:color w:val="auto"/>
        </w:rPr>
      </w:pPr>
      <w:r w:rsidRPr="00943408">
        <w:rPr>
          <w:color w:val="auto"/>
        </w:rPr>
        <w:t xml:space="preserve"> </w:t>
      </w:r>
      <w:r w:rsidRPr="00943408">
        <w:rPr>
          <w:color w:val="auto"/>
        </w:rPr>
        <w:br/>
        <w:t xml:space="preserve">Este contrato queda sometido a la jurisdicción española y del juez competente para tratar las acciones derivadas del mismo, será el del domicilio del </w:t>
      </w:r>
      <w:r w:rsidR="006323DE" w:rsidRPr="00943408">
        <w:rPr>
          <w:color w:val="auto"/>
        </w:rPr>
        <w:t>asegurado</w:t>
      </w:r>
      <w:r w:rsidRPr="00943408">
        <w:rPr>
          <w:color w:val="auto"/>
        </w:rPr>
        <w:t xml:space="preserve"> que tendrá que residir en el territorio del Estado Español.</w:t>
      </w:r>
    </w:p>
    <w:sectPr w:rsidR="007A7054" w:rsidRPr="00943408" w:rsidSect="00954E1E">
      <w:endnotePr>
        <w:numFmt w:val="decimal"/>
      </w:endnotePr>
      <w:type w:val="continuous"/>
      <w:pgSz w:w="11907" w:h="16840" w:code="9"/>
      <w:pgMar w:top="1134" w:right="680" w:bottom="794" w:left="1077" w:header="0" w:footer="291" w:gutter="0"/>
      <w:cols w:num="2" w:space="765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ED6" w:rsidRDefault="00CA4ED6">
      <w:pPr>
        <w:spacing w:line="20" w:lineRule="exact"/>
      </w:pPr>
    </w:p>
  </w:endnote>
  <w:endnote w:type="continuationSeparator" w:id="0">
    <w:p w:rsidR="00CA4ED6" w:rsidRDefault="00CA4ED6">
      <w:r>
        <w:t xml:space="preserve"> </w:t>
      </w:r>
    </w:p>
  </w:endnote>
  <w:endnote w:type="continuationNotice" w:id="1">
    <w:p w:rsidR="00CA4ED6" w:rsidRDefault="00CA4ED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FormSans-Book">
    <w:panose1 w:val="02000503050000020004"/>
    <w:charset w:val="00"/>
    <w:family w:val="auto"/>
    <w:pitch w:val="variable"/>
    <w:sig w:usb0="800000A7" w:usb1="00000040" w:usb2="00000000" w:usb3="00000000" w:csb0="000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undryFormSans-Bold">
    <w:panose1 w:val="02000803060000020004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C5" w:rsidRDefault="004555C5" w:rsidP="00A80A71">
    <w:pPr>
      <w:pStyle w:val="Piedepgina"/>
      <w:tabs>
        <w:tab w:val="clear" w:pos="4320"/>
        <w:tab w:val="clear" w:pos="8640"/>
        <w:tab w:val="center" w:pos="5103"/>
        <w:tab w:val="right" w:pos="10206"/>
      </w:tabs>
    </w:pPr>
    <w:r>
      <w:rPr>
        <w:rFonts w:ascii="FoundryFormSans-Book" w:hAnsi="FoundryFormSans-Book" w:cs="Arial"/>
        <w:sz w:val="14"/>
        <w:szCs w:val="14"/>
      </w:rPr>
      <w:tab/>
    </w:r>
    <w:r w:rsidRPr="00650485">
      <w:rPr>
        <w:rFonts w:ascii="FoundryFormSans-Book" w:hAnsi="FoundryFormSans-Book" w:cs="Arial"/>
        <w:sz w:val="14"/>
        <w:szCs w:val="14"/>
      </w:rPr>
      <w:t xml:space="preserve">Página </w:t>
    </w:r>
    <w:r w:rsidR="00027063" w:rsidRPr="00650485">
      <w:rPr>
        <w:rFonts w:ascii="FoundryFormSans-Book" w:hAnsi="FoundryFormSans-Book" w:cs="Arial"/>
        <w:sz w:val="14"/>
        <w:szCs w:val="14"/>
      </w:rPr>
      <w:fldChar w:fldCharType="begin"/>
    </w:r>
    <w:r w:rsidRPr="00650485">
      <w:rPr>
        <w:rFonts w:ascii="FoundryFormSans-Book" w:hAnsi="FoundryFormSans-Book" w:cs="Arial"/>
        <w:sz w:val="14"/>
        <w:szCs w:val="14"/>
      </w:rPr>
      <w:instrText xml:space="preserve"> PAGE </w:instrText>
    </w:r>
    <w:r w:rsidR="00027063" w:rsidRPr="00650485">
      <w:rPr>
        <w:rFonts w:ascii="FoundryFormSans-Book" w:hAnsi="FoundryFormSans-Book" w:cs="Arial"/>
        <w:sz w:val="14"/>
        <w:szCs w:val="14"/>
      </w:rPr>
      <w:fldChar w:fldCharType="separate"/>
    </w:r>
    <w:r w:rsidR="00AB776A">
      <w:rPr>
        <w:rFonts w:ascii="FoundryFormSans-Book" w:hAnsi="FoundryFormSans-Book" w:cs="Arial"/>
        <w:noProof/>
        <w:sz w:val="14"/>
        <w:szCs w:val="14"/>
      </w:rPr>
      <w:t>4</w:t>
    </w:r>
    <w:r w:rsidR="00027063" w:rsidRPr="00650485">
      <w:rPr>
        <w:rFonts w:ascii="FoundryFormSans-Book" w:hAnsi="FoundryFormSans-Book" w:cs="Arial"/>
        <w:sz w:val="14"/>
        <w:szCs w:val="14"/>
      </w:rPr>
      <w:fldChar w:fldCharType="end"/>
    </w:r>
    <w:r w:rsidRPr="00650485">
      <w:rPr>
        <w:rFonts w:ascii="FoundryFormSans-Book" w:hAnsi="FoundryFormSans-Book" w:cs="Arial"/>
        <w:sz w:val="14"/>
        <w:szCs w:val="14"/>
      </w:rPr>
      <w:t xml:space="preserve"> de </w:t>
    </w:r>
    <w:r w:rsidR="00027063" w:rsidRPr="00650485">
      <w:rPr>
        <w:rFonts w:ascii="FoundryFormSans-Book" w:hAnsi="FoundryFormSans-Book" w:cs="Arial"/>
        <w:sz w:val="14"/>
        <w:szCs w:val="14"/>
      </w:rPr>
      <w:fldChar w:fldCharType="begin"/>
    </w:r>
    <w:r w:rsidRPr="00650485">
      <w:rPr>
        <w:rFonts w:ascii="FoundryFormSans-Book" w:hAnsi="FoundryFormSans-Book" w:cs="Arial"/>
        <w:sz w:val="14"/>
        <w:szCs w:val="14"/>
      </w:rPr>
      <w:instrText xml:space="preserve"> NUMPAGES </w:instrText>
    </w:r>
    <w:r w:rsidR="00027063" w:rsidRPr="00650485">
      <w:rPr>
        <w:rFonts w:ascii="FoundryFormSans-Book" w:hAnsi="FoundryFormSans-Book" w:cs="Arial"/>
        <w:sz w:val="14"/>
        <w:szCs w:val="14"/>
      </w:rPr>
      <w:fldChar w:fldCharType="separate"/>
    </w:r>
    <w:r w:rsidR="00AB776A">
      <w:rPr>
        <w:rFonts w:ascii="FoundryFormSans-Book" w:hAnsi="FoundryFormSans-Book" w:cs="Arial"/>
        <w:noProof/>
        <w:sz w:val="14"/>
        <w:szCs w:val="14"/>
      </w:rPr>
      <w:t>5</w:t>
    </w:r>
    <w:r w:rsidR="00027063" w:rsidRPr="00650485">
      <w:rPr>
        <w:rFonts w:ascii="FoundryFormSans-Book" w:hAnsi="FoundryFormSans-Book" w:cs="Arial"/>
        <w:sz w:val="14"/>
        <w:szCs w:val="14"/>
      </w:rPr>
      <w:fldChar w:fldCharType="end"/>
    </w:r>
    <w:r>
      <w:rPr>
        <w:rFonts w:ascii="FoundryFormSans-Book" w:hAnsi="FoundryFormSans-Book" w:cs="Arial"/>
        <w:sz w:val="14"/>
        <w:szCs w:val="14"/>
      </w:rPr>
      <w:tab/>
      <w:t>Versión 201</w:t>
    </w:r>
    <w:r w:rsidR="008D79A6">
      <w:rPr>
        <w:rFonts w:ascii="FoundryFormSans-Book" w:hAnsi="FoundryFormSans-Book" w:cs="Arial"/>
        <w:sz w:val="14"/>
        <w:szCs w:val="14"/>
      </w:rPr>
      <w:t>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C5" w:rsidRPr="00082ECD" w:rsidRDefault="004555C5" w:rsidP="00A80A71">
    <w:pPr>
      <w:pStyle w:val="Piedepgina"/>
      <w:tabs>
        <w:tab w:val="clear" w:pos="4320"/>
        <w:tab w:val="clear" w:pos="8640"/>
        <w:tab w:val="center" w:pos="5103"/>
        <w:tab w:val="right" w:pos="10348"/>
      </w:tabs>
      <w:rPr>
        <w:rFonts w:ascii="FoundryFormSans-Book" w:hAnsi="FoundryFormSans-Book" w:cs="Arial"/>
        <w:sz w:val="14"/>
        <w:szCs w:val="14"/>
      </w:rPr>
    </w:pPr>
    <w:r>
      <w:rPr>
        <w:rFonts w:ascii="FoundryFormSans-Book" w:hAnsi="FoundryFormSans-Book" w:cs="Arial"/>
        <w:sz w:val="14"/>
        <w:szCs w:val="14"/>
      </w:rPr>
      <w:tab/>
      <w:t>P</w:t>
    </w:r>
    <w:r w:rsidRPr="00082ECD">
      <w:rPr>
        <w:rFonts w:ascii="FoundryFormSans-Book" w:hAnsi="FoundryFormSans-Book" w:cs="Arial"/>
        <w:sz w:val="14"/>
        <w:szCs w:val="14"/>
      </w:rPr>
      <w:t>ág</w:t>
    </w:r>
    <w:r>
      <w:rPr>
        <w:rFonts w:ascii="FoundryFormSans-Book" w:hAnsi="FoundryFormSans-Book" w:cs="Arial"/>
        <w:sz w:val="14"/>
        <w:szCs w:val="14"/>
      </w:rPr>
      <w:t>ina</w:t>
    </w:r>
    <w:r w:rsidRPr="00082ECD">
      <w:rPr>
        <w:rFonts w:ascii="FoundryFormSans-Book" w:hAnsi="FoundryFormSans-Book" w:cs="Arial"/>
        <w:sz w:val="14"/>
        <w:szCs w:val="14"/>
      </w:rPr>
      <w:t xml:space="preserve"> </w:t>
    </w:r>
    <w:r w:rsidR="00027063" w:rsidRPr="00082ECD">
      <w:rPr>
        <w:rFonts w:ascii="FoundryFormSans-Book" w:hAnsi="FoundryFormSans-Book" w:cs="Arial"/>
        <w:sz w:val="14"/>
        <w:szCs w:val="14"/>
      </w:rPr>
      <w:fldChar w:fldCharType="begin"/>
    </w:r>
    <w:r w:rsidRPr="00082ECD">
      <w:rPr>
        <w:rFonts w:ascii="FoundryFormSans-Book" w:hAnsi="FoundryFormSans-Book" w:cs="Arial"/>
        <w:sz w:val="14"/>
        <w:szCs w:val="14"/>
      </w:rPr>
      <w:instrText xml:space="preserve"> PAGE </w:instrText>
    </w:r>
    <w:r w:rsidR="00027063" w:rsidRPr="00082ECD">
      <w:rPr>
        <w:rFonts w:ascii="FoundryFormSans-Book" w:hAnsi="FoundryFormSans-Book" w:cs="Arial"/>
        <w:sz w:val="14"/>
        <w:szCs w:val="14"/>
      </w:rPr>
      <w:fldChar w:fldCharType="separate"/>
    </w:r>
    <w:r w:rsidR="00AB776A">
      <w:rPr>
        <w:rFonts w:ascii="FoundryFormSans-Book" w:hAnsi="FoundryFormSans-Book" w:cs="Arial"/>
        <w:noProof/>
        <w:sz w:val="14"/>
        <w:szCs w:val="14"/>
      </w:rPr>
      <w:t>3</w:t>
    </w:r>
    <w:r w:rsidR="00027063" w:rsidRPr="00082ECD">
      <w:rPr>
        <w:rFonts w:ascii="FoundryFormSans-Book" w:hAnsi="FoundryFormSans-Book" w:cs="Arial"/>
        <w:sz w:val="14"/>
        <w:szCs w:val="14"/>
      </w:rPr>
      <w:fldChar w:fldCharType="end"/>
    </w:r>
    <w:r w:rsidRPr="00082ECD">
      <w:rPr>
        <w:rFonts w:ascii="FoundryFormSans-Book" w:hAnsi="FoundryFormSans-Book" w:cs="Arial"/>
        <w:sz w:val="14"/>
        <w:szCs w:val="14"/>
      </w:rPr>
      <w:t xml:space="preserve"> de </w:t>
    </w:r>
    <w:r w:rsidR="00027063" w:rsidRPr="00082ECD">
      <w:rPr>
        <w:rFonts w:ascii="FoundryFormSans-Book" w:hAnsi="FoundryFormSans-Book" w:cs="Arial"/>
        <w:sz w:val="14"/>
        <w:szCs w:val="14"/>
      </w:rPr>
      <w:fldChar w:fldCharType="begin"/>
    </w:r>
    <w:r w:rsidRPr="00082ECD">
      <w:rPr>
        <w:rFonts w:ascii="FoundryFormSans-Book" w:hAnsi="FoundryFormSans-Book" w:cs="Arial"/>
        <w:sz w:val="14"/>
        <w:szCs w:val="14"/>
      </w:rPr>
      <w:instrText xml:space="preserve"> NUMPAGES </w:instrText>
    </w:r>
    <w:r w:rsidR="00027063" w:rsidRPr="00082ECD">
      <w:rPr>
        <w:rFonts w:ascii="FoundryFormSans-Book" w:hAnsi="FoundryFormSans-Book" w:cs="Arial"/>
        <w:sz w:val="14"/>
        <w:szCs w:val="14"/>
      </w:rPr>
      <w:fldChar w:fldCharType="separate"/>
    </w:r>
    <w:r w:rsidR="00AB776A">
      <w:rPr>
        <w:rFonts w:ascii="FoundryFormSans-Book" w:hAnsi="FoundryFormSans-Book" w:cs="Arial"/>
        <w:noProof/>
        <w:sz w:val="14"/>
        <w:szCs w:val="14"/>
      </w:rPr>
      <w:t>5</w:t>
    </w:r>
    <w:r w:rsidR="00027063" w:rsidRPr="00082ECD">
      <w:rPr>
        <w:rFonts w:ascii="FoundryFormSans-Book" w:hAnsi="FoundryFormSans-Book" w:cs="Arial"/>
        <w:sz w:val="14"/>
        <w:szCs w:val="14"/>
      </w:rPr>
      <w:fldChar w:fldCharType="end"/>
    </w:r>
    <w:r w:rsidR="00391611">
      <w:rPr>
        <w:rFonts w:ascii="FoundryFormSans-Book" w:hAnsi="FoundryFormSans-Book" w:cs="Arial"/>
        <w:sz w:val="14"/>
        <w:szCs w:val="14"/>
      </w:rPr>
      <w:tab/>
      <w:t>Versión 2019</w:t>
    </w:r>
  </w:p>
  <w:p w:rsidR="004555C5" w:rsidRDefault="004555C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ED6" w:rsidRDefault="00CA4ED6">
      <w:r>
        <w:separator/>
      </w:r>
    </w:p>
  </w:footnote>
  <w:footnote w:type="continuationSeparator" w:id="0">
    <w:p w:rsidR="00CA4ED6" w:rsidRDefault="00CA4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C5" w:rsidRDefault="005F104E">
    <w:pPr>
      <w:pStyle w:val="Encabezado"/>
    </w:pPr>
    <w:r w:rsidRPr="005F104E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-423305</wp:posOffset>
          </wp:positionH>
          <wp:positionV relativeFrom="paragraph">
            <wp:posOffset>258792</wp:posOffset>
          </wp:positionV>
          <wp:extent cx="2534368" cy="698740"/>
          <wp:effectExtent l="19050" t="0" r="0" b="0"/>
          <wp:wrapNone/>
          <wp:docPr id="7" name="Imagen 1" descr="LASSEGURADORA_4tintes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SSEGURADORA_4tinte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428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555C5" w:rsidRDefault="004555C5" w:rsidP="00E50CBE">
    <w:pPr>
      <w:pStyle w:val="Encabezado"/>
      <w:tabs>
        <w:tab w:val="left" w:pos="6180"/>
      </w:tabs>
      <w:rPr>
        <w:rFonts w:ascii="FoundryFormSans-Book" w:hAnsi="FoundryFormSans-Book"/>
      </w:rPr>
    </w:pPr>
    <w:r>
      <w:rPr>
        <w:rFonts w:ascii="FoundryFormSans-Book" w:hAnsi="FoundryFormSans-Book"/>
      </w:rPr>
      <w:tab/>
    </w:r>
    <w:r>
      <w:rPr>
        <w:rFonts w:ascii="FoundryFormSans-Book" w:hAnsi="FoundryFormSans-Book"/>
      </w:rPr>
      <w:tab/>
    </w:r>
    <w:r>
      <w:rPr>
        <w:rFonts w:ascii="FoundryFormSans-Book" w:hAnsi="FoundryFormSans-Book"/>
      </w:rPr>
      <w:tab/>
    </w:r>
  </w:p>
  <w:p w:rsidR="004555C5" w:rsidRPr="00871730" w:rsidRDefault="004555C5" w:rsidP="005C748E">
    <w:pPr>
      <w:pStyle w:val="Encabezado"/>
      <w:jc w:val="right"/>
      <w:rPr>
        <w:rFonts w:ascii="FoundryFormSans-Book" w:hAnsi="FoundryFormSans-Book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0D2C"/>
    <w:multiLevelType w:val="hybridMultilevel"/>
    <w:tmpl w:val="18328A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E21574"/>
    <w:multiLevelType w:val="hybridMultilevel"/>
    <w:tmpl w:val="B898516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390498"/>
    <w:multiLevelType w:val="hybridMultilevel"/>
    <w:tmpl w:val="DB18BB9E"/>
    <w:lvl w:ilvl="0" w:tplc="5CEAF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E112D"/>
    <w:multiLevelType w:val="multilevel"/>
    <w:tmpl w:val="593014BC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B9C159E"/>
    <w:multiLevelType w:val="hybridMultilevel"/>
    <w:tmpl w:val="0BE23A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1E0C3D"/>
    <w:multiLevelType w:val="multilevel"/>
    <w:tmpl w:val="26E8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28530B"/>
    <w:multiLevelType w:val="hybridMultilevel"/>
    <w:tmpl w:val="16AAE2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3A5C6E"/>
    <w:multiLevelType w:val="hybridMultilevel"/>
    <w:tmpl w:val="0332E50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DC0E39"/>
    <w:multiLevelType w:val="hybridMultilevel"/>
    <w:tmpl w:val="191CCC10"/>
    <w:lvl w:ilvl="0" w:tplc="706ECC4A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ascii="Arial" w:hAnsi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03A28FB"/>
    <w:multiLevelType w:val="hybridMultilevel"/>
    <w:tmpl w:val="965A65BA"/>
    <w:lvl w:ilvl="0" w:tplc="A4D4D0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CE1022"/>
    <w:multiLevelType w:val="hybridMultilevel"/>
    <w:tmpl w:val="AF32AE6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D32FB8"/>
    <w:multiLevelType w:val="multilevel"/>
    <w:tmpl w:val="D93A0C54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/>
        <w:color w:val="0000FF"/>
      </w:rPr>
    </w:lvl>
    <w:lvl w:ilvl="1">
      <w:start w:val="28"/>
      <w:numFmt w:val="decimal"/>
      <w:lvlText w:val="%1.%2."/>
      <w:lvlJc w:val="left"/>
      <w:pPr>
        <w:tabs>
          <w:tab w:val="num" w:pos="1380"/>
        </w:tabs>
        <w:ind w:left="1380" w:hanging="900"/>
      </w:pPr>
      <w:rPr>
        <w:rFonts w:hint="default"/>
        <w:b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900"/>
      </w:pPr>
      <w:rPr>
        <w:rFonts w:hint="default"/>
        <w:b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900"/>
      </w:pPr>
      <w:rPr>
        <w:rFonts w:hint="default"/>
        <w:b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  <w:color w:val="0000FF"/>
      </w:rPr>
    </w:lvl>
  </w:abstractNum>
  <w:abstractNum w:abstractNumId="12">
    <w:nsid w:val="1FDB4FEC"/>
    <w:multiLevelType w:val="hybridMultilevel"/>
    <w:tmpl w:val="ED4AD4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380609"/>
    <w:multiLevelType w:val="hybridMultilevel"/>
    <w:tmpl w:val="5EFAF70A"/>
    <w:lvl w:ilvl="0" w:tplc="5CEAF71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22BD65B8"/>
    <w:multiLevelType w:val="hybridMultilevel"/>
    <w:tmpl w:val="4534563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6B1D36"/>
    <w:multiLevelType w:val="hybridMultilevel"/>
    <w:tmpl w:val="5C2A3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327101"/>
    <w:multiLevelType w:val="hybridMultilevel"/>
    <w:tmpl w:val="286620AA"/>
    <w:lvl w:ilvl="0" w:tplc="7024B8E2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7">
    <w:nsid w:val="2FEE6CF6"/>
    <w:multiLevelType w:val="hybridMultilevel"/>
    <w:tmpl w:val="1430D4EA"/>
    <w:lvl w:ilvl="0" w:tplc="17580E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F92D0D"/>
    <w:multiLevelType w:val="hybridMultilevel"/>
    <w:tmpl w:val="D0C00BC8"/>
    <w:lvl w:ilvl="0" w:tplc="5FE675EC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463D91"/>
    <w:multiLevelType w:val="hybridMultilevel"/>
    <w:tmpl w:val="8056EC0C"/>
    <w:lvl w:ilvl="0" w:tplc="5CEAF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BB0179"/>
    <w:multiLevelType w:val="hybridMultilevel"/>
    <w:tmpl w:val="E1005AE8"/>
    <w:lvl w:ilvl="0" w:tplc="889A06EE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631D9B"/>
    <w:multiLevelType w:val="hybridMultilevel"/>
    <w:tmpl w:val="64A23B50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783474"/>
    <w:multiLevelType w:val="hybridMultilevel"/>
    <w:tmpl w:val="53C8A886"/>
    <w:lvl w:ilvl="0" w:tplc="0C0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5410819"/>
    <w:multiLevelType w:val="hybridMultilevel"/>
    <w:tmpl w:val="8456436C"/>
    <w:lvl w:ilvl="0" w:tplc="0C0A000D">
      <w:start w:val="1"/>
      <w:numFmt w:val="bullet"/>
      <w:lvlText w:val=""/>
      <w:lvlJc w:val="left"/>
      <w:pPr>
        <w:tabs>
          <w:tab w:val="num" w:pos="1058"/>
        </w:tabs>
        <w:ind w:left="1058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38"/>
        </w:tabs>
        <w:ind w:left="393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98"/>
        </w:tabs>
        <w:ind w:left="609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</w:rPr>
    </w:lvl>
  </w:abstractNum>
  <w:abstractNum w:abstractNumId="24">
    <w:nsid w:val="47B122D9"/>
    <w:multiLevelType w:val="hybridMultilevel"/>
    <w:tmpl w:val="169E222E"/>
    <w:lvl w:ilvl="0" w:tplc="5CEAF7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9644DD6"/>
    <w:multiLevelType w:val="hybridMultilevel"/>
    <w:tmpl w:val="E206C36A"/>
    <w:lvl w:ilvl="0" w:tplc="66AE8D4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146D50"/>
    <w:multiLevelType w:val="hybridMultilevel"/>
    <w:tmpl w:val="6FAA6710"/>
    <w:lvl w:ilvl="0" w:tplc="0C0A000F">
      <w:start w:val="2"/>
      <w:numFmt w:val="decimal"/>
      <w:lvlText w:val="%1."/>
      <w:lvlJc w:val="left"/>
      <w:pPr>
        <w:tabs>
          <w:tab w:val="num" w:pos="764"/>
        </w:tabs>
        <w:ind w:left="7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84"/>
        </w:tabs>
        <w:ind w:left="148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04"/>
        </w:tabs>
        <w:ind w:left="220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27">
    <w:nsid w:val="544B0203"/>
    <w:multiLevelType w:val="hybridMultilevel"/>
    <w:tmpl w:val="B2E80BE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F5735E"/>
    <w:multiLevelType w:val="hybridMultilevel"/>
    <w:tmpl w:val="CC66044E"/>
    <w:lvl w:ilvl="0" w:tplc="61183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EE5BA4">
      <w:numFmt w:val="none"/>
      <w:lvlText w:val=""/>
      <w:lvlJc w:val="left"/>
      <w:pPr>
        <w:tabs>
          <w:tab w:val="num" w:pos="360"/>
        </w:tabs>
      </w:pPr>
    </w:lvl>
    <w:lvl w:ilvl="2" w:tplc="37D683C0">
      <w:numFmt w:val="none"/>
      <w:lvlText w:val=""/>
      <w:lvlJc w:val="left"/>
      <w:pPr>
        <w:tabs>
          <w:tab w:val="num" w:pos="360"/>
        </w:tabs>
      </w:pPr>
    </w:lvl>
    <w:lvl w:ilvl="3" w:tplc="BB7E40C2">
      <w:numFmt w:val="none"/>
      <w:lvlText w:val=""/>
      <w:lvlJc w:val="left"/>
      <w:pPr>
        <w:tabs>
          <w:tab w:val="num" w:pos="360"/>
        </w:tabs>
      </w:pPr>
    </w:lvl>
    <w:lvl w:ilvl="4" w:tplc="A9CC941A">
      <w:numFmt w:val="none"/>
      <w:lvlText w:val=""/>
      <w:lvlJc w:val="left"/>
      <w:pPr>
        <w:tabs>
          <w:tab w:val="num" w:pos="360"/>
        </w:tabs>
      </w:pPr>
    </w:lvl>
    <w:lvl w:ilvl="5" w:tplc="21FE8740">
      <w:numFmt w:val="none"/>
      <w:lvlText w:val=""/>
      <w:lvlJc w:val="left"/>
      <w:pPr>
        <w:tabs>
          <w:tab w:val="num" w:pos="360"/>
        </w:tabs>
      </w:pPr>
    </w:lvl>
    <w:lvl w:ilvl="6" w:tplc="11903138">
      <w:numFmt w:val="none"/>
      <w:lvlText w:val=""/>
      <w:lvlJc w:val="left"/>
      <w:pPr>
        <w:tabs>
          <w:tab w:val="num" w:pos="360"/>
        </w:tabs>
      </w:pPr>
    </w:lvl>
    <w:lvl w:ilvl="7" w:tplc="A88EDCAA">
      <w:numFmt w:val="none"/>
      <w:lvlText w:val=""/>
      <w:lvlJc w:val="left"/>
      <w:pPr>
        <w:tabs>
          <w:tab w:val="num" w:pos="360"/>
        </w:tabs>
      </w:pPr>
    </w:lvl>
    <w:lvl w:ilvl="8" w:tplc="E598BA30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B5341C3"/>
    <w:multiLevelType w:val="hybridMultilevel"/>
    <w:tmpl w:val="D0504688"/>
    <w:lvl w:ilvl="0" w:tplc="FF1C64F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CE6E4D"/>
    <w:multiLevelType w:val="hybridMultilevel"/>
    <w:tmpl w:val="0E7043B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7B23A3"/>
    <w:multiLevelType w:val="hybridMultilevel"/>
    <w:tmpl w:val="C9D0CF6E"/>
    <w:lvl w:ilvl="0" w:tplc="5CEAF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24319D"/>
    <w:multiLevelType w:val="hybridMultilevel"/>
    <w:tmpl w:val="3F1EE14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5077ABF"/>
    <w:multiLevelType w:val="hybridMultilevel"/>
    <w:tmpl w:val="66867E4C"/>
    <w:lvl w:ilvl="0" w:tplc="5CEAF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490127"/>
    <w:multiLevelType w:val="hybridMultilevel"/>
    <w:tmpl w:val="CA2A2670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80136F7"/>
    <w:multiLevelType w:val="hybridMultilevel"/>
    <w:tmpl w:val="A60A6F96"/>
    <w:lvl w:ilvl="0" w:tplc="5CEAF71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68932632"/>
    <w:multiLevelType w:val="hybridMultilevel"/>
    <w:tmpl w:val="A62C58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0F39D5"/>
    <w:multiLevelType w:val="singleLevel"/>
    <w:tmpl w:val="4FA01E4A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>
    <w:nsid w:val="73711185"/>
    <w:multiLevelType w:val="hybridMultilevel"/>
    <w:tmpl w:val="788635FA"/>
    <w:lvl w:ilvl="0" w:tplc="5CEAF71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9">
    <w:nsid w:val="742E5FF8"/>
    <w:multiLevelType w:val="hybridMultilevel"/>
    <w:tmpl w:val="891A34D4"/>
    <w:lvl w:ilvl="0" w:tplc="889A06EE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CF3AD3"/>
    <w:multiLevelType w:val="hybridMultilevel"/>
    <w:tmpl w:val="F7309D6C"/>
    <w:lvl w:ilvl="0" w:tplc="05B42F4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2E65A7"/>
    <w:multiLevelType w:val="hybridMultilevel"/>
    <w:tmpl w:val="E758C8DA"/>
    <w:lvl w:ilvl="0" w:tplc="5CEAF71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2">
    <w:nsid w:val="7F703428"/>
    <w:multiLevelType w:val="hybridMultilevel"/>
    <w:tmpl w:val="00CE477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7"/>
  </w:num>
  <w:num w:numId="3">
    <w:abstractNumId w:val="17"/>
  </w:num>
  <w:num w:numId="4">
    <w:abstractNumId w:val="2"/>
  </w:num>
  <w:num w:numId="5">
    <w:abstractNumId w:val="39"/>
  </w:num>
  <w:num w:numId="6">
    <w:abstractNumId w:val="19"/>
  </w:num>
  <w:num w:numId="7">
    <w:abstractNumId w:val="5"/>
  </w:num>
  <w:num w:numId="8">
    <w:abstractNumId w:val="20"/>
  </w:num>
  <w:num w:numId="9">
    <w:abstractNumId w:val="14"/>
  </w:num>
  <w:num w:numId="10">
    <w:abstractNumId w:val="12"/>
  </w:num>
  <w:num w:numId="11">
    <w:abstractNumId w:val="28"/>
  </w:num>
  <w:num w:numId="12">
    <w:abstractNumId w:val="11"/>
  </w:num>
  <w:num w:numId="13">
    <w:abstractNumId w:val="4"/>
  </w:num>
  <w:num w:numId="14">
    <w:abstractNumId w:val="32"/>
  </w:num>
  <w:num w:numId="15">
    <w:abstractNumId w:val="23"/>
  </w:num>
  <w:num w:numId="16">
    <w:abstractNumId w:val="27"/>
  </w:num>
  <w:num w:numId="17">
    <w:abstractNumId w:val="9"/>
  </w:num>
  <w:num w:numId="18">
    <w:abstractNumId w:val="3"/>
  </w:num>
  <w:num w:numId="19">
    <w:abstractNumId w:val="34"/>
  </w:num>
  <w:num w:numId="20">
    <w:abstractNumId w:val="0"/>
  </w:num>
  <w:num w:numId="21">
    <w:abstractNumId w:val="36"/>
  </w:num>
  <w:num w:numId="22">
    <w:abstractNumId w:val="26"/>
  </w:num>
  <w:num w:numId="23">
    <w:abstractNumId w:val="6"/>
  </w:num>
  <w:num w:numId="24">
    <w:abstractNumId w:val="21"/>
  </w:num>
  <w:num w:numId="25">
    <w:abstractNumId w:val="24"/>
  </w:num>
  <w:num w:numId="26">
    <w:abstractNumId w:val="31"/>
  </w:num>
  <w:num w:numId="27">
    <w:abstractNumId w:val="38"/>
  </w:num>
  <w:num w:numId="28">
    <w:abstractNumId w:val="41"/>
  </w:num>
  <w:num w:numId="29">
    <w:abstractNumId w:val="35"/>
  </w:num>
  <w:num w:numId="30">
    <w:abstractNumId w:val="13"/>
  </w:num>
  <w:num w:numId="31">
    <w:abstractNumId w:val="33"/>
  </w:num>
  <w:num w:numId="32">
    <w:abstractNumId w:val="15"/>
  </w:num>
  <w:num w:numId="33">
    <w:abstractNumId w:val="7"/>
  </w:num>
  <w:num w:numId="34">
    <w:abstractNumId w:val="10"/>
  </w:num>
  <w:num w:numId="35">
    <w:abstractNumId w:val="30"/>
  </w:num>
  <w:num w:numId="36">
    <w:abstractNumId w:val="1"/>
  </w:num>
  <w:num w:numId="37">
    <w:abstractNumId w:val="42"/>
  </w:num>
  <w:num w:numId="38">
    <w:abstractNumId w:val="29"/>
  </w:num>
  <w:num w:numId="39">
    <w:abstractNumId w:val="22"/>
  </w:num>
  <w:num w:numId="40">
    <w:abstractNumId w:val="40"/>
  </w:num>
  <w:num w:numId="41">
    <w:abstractNumId w:val="8"/>
  </w:num>
  <w:num w:numId="42">
    <w:abstractNumId w:val="25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16"/>
  <w:doNotHyphenateCaps/>
  <w:evenAndOddHeaders/>
  <w:drawingGridHorizontalSpacing w:val="78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5121">
      <o:colormru v:ext="edit" colors="#98fee6,#008789,#ff8d37,#b2b2b2"/>
    </o:shapedefaults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</w:compat>
  <w:rsids>
    <w:rsidRoot w:val="0082175A"/>
    <w:rsid w:val="000022FA"/>
    <w:rsid w:val="000122D4"/>
    <w:rsid w:val="00021C4F"/>
    <w:rsid w:val="00027063"/>
    <w:rsid w:val="00033B32"/>
    <w:rsid w:val="000508E7"/>
    <w:rsid w:val="000578EC"/>
    <w:rsid w:val="0006109E"/>
    <w:rsid w:val="00072067"/>
    <w:rsid w:val="00074A8E"/>
    <w:rsid w:val="000764B9"/>
    <w:rsid w:val="00082ECD"/>
    <w:rsid w:val="00084D81"/>
    <w:rsid w:val="000938C4"/>
    <w:rsid w:val="00096E40"/>
    <w:rsid w:val="000A2AD8"/>
    <w:rsid w:val="000B1002"/>
    <w:rsid w:val="000B577C"/>
    <w:rsid w:val="000B6AB6"/>
    <w:rsid w:val="000C2610"/>
    <w:rsid w:val="000D30E0"/>
    <w:rsid w:val="000D3ED5"/>
    <w:rsid w:val="000E2771"/>
    <w:rsid w:val="000E571A"/>
    <w:rsid w:val="000E5BF1"/>
    <w:rsid w:val="000F3579"/>
    <w:rsid w:val="000F608F"/>
    <w:rsid w:val="001003BA"/>
    <w:rsid w:val="00100B0D"/>
    <w:rsid w:val="00101114"/>
    <w:rsid w:val="00103F54"/>
    <w:rsid w:val="00112C4C"/>
    <w:rsid w:val="001142C9"/>
    <w:rsid w:val="0012599D"/>
    <w:rsid w:val="001262CD"/>
    <w:rsid w:val="0014237F"/>
    <w:rsid w:val="001468C3"/>
    <w:rsid w:val="00150D0E"/>
    <w:rsid w:val="00165EFD"/>
    <w:rsid w:val="00172B68"/>
    <w:rsid w:val="0018232B"/>
    <w:rsid w:val="001940B0"/>
    <w:rsid w:val="001948E7"/>
    <w:rsid w:val="001A35CF"/>
    <w:rsid w:val="001C0D44"/>
    <w:rsid w:val="001D2944"/>
    <w:rsid w:val="001D436B"/>
    <w:rsid w:val="001E0723"/>
    <w:rsid w:val="001E0A6E"/>
    <w:rsid w:val="001E3928"/>
    <w:rsid w:val="001F4CCD"/>
    <w:rsid w:val="001F6709"/>
    <w:rsid w:val="00200FC8"/>
    <w:rsid w:val="00206C84"/>
    <w:rsid w:val="002108E9"/>
    <w:rsid w:val="0021190C"/>
    <w:rsid w:val="002209F0"/>
    <w:rsid w:val="00226F30"/>
    <w:rsid w:val="002414D3"/>
    <w:rsid w:val="0024215E"/>
    <w:rsid w:val="002511DF"/>
    <w:rsid w:val="00254EF1"/>
    <w:rsid w:val="00254FCC"/>
    <w:rsid w:val="00255C38"/>
    <w:rsid w:val="002624CC"/>
    <w:rsid w:val="002638AB"/>
    <w:rsid w:val="00263EA6"/>
    <w:rsid w:val="002702F6"/>
    <w:rsid w:val="00274BFA"/>
    <w:rsid w:val="002A0BC1"/>
    <w:rsid w:val="002A1634"/>
    <w:rsid w:val="002A2BA4"/>
    <w:rsid w:val="002C34BC"/>
    <w:rsid w:val="002C3D6A"/>
    <w:rsid w:val="002C3EA2"/>
    <w:rsid w:val="002C5C26"/>
    <w:rsid w:val="002D0D40"/>
    <w:rsid w:val="002D7422"/>
    <w:rsid w:val="002F1BBD"/>
    <w:rsid w:val="00304D5B"/>
    <w:rsid w:val="00304FF9"/>
    <w:rsid w:val="003063C5"/>
    <w:rsid w:val="00307E74"/>
    <w:rsid w:val="0032585F"/>
    <w:rsid w:val="00333069"/>
    <w:rsid w:val="00336D62"/>
    <w:rsid w:val="00343FA9"/>
    <w:rsid w:val="003460F3"/>
    <w:rsid w:val="00346B49"/>
    <w:rsid w:val="00360977"/>
    <w:rsid w:val="00367870"/>
    <w:rsid w:val="003827AC"/>
    <w:rsid w:val="00384B8C"/>
    <w:rsid w:val="00387C31"/>
    <w:rsid w:val="00390CFE"/>
    <w:rsid w:val="00391611"/>
    <w:rsid w:val="00391937"/>
    <w:rsid w:val="003A3EDF"/>
    <w:rsid w:val="003B029C"/>
    <w:rsid w:val="003B1868"/>
    <w:rsid w:val="003B38E2"/>
    <w:rsid w:val="003B5EB2"/>
    <w:rsid w:val="003C33C9"/>
    <w:rsid w:val="003E0D90"/>
    <w:rsid w:val="003F16A9"/>
    <w:rsid w:val="003F4AAA"/>
    <w:rsid w:val="004013E3"/>
    <w:rsid w:val="00420BAA"/>
    <w:rsid w:val="00424C82"/>
    <w:rsid w:val="0042798D"/>
    <w:rsid w:val="004555C5"/>
    <w:rsid w:val="00456BC8"/>
    <w:rsid w:val="004628EB"/>
    <w:rsid w:val="00463D3A"/>
    <w:rsid w:val="00464CD8"/>
    <w:rsid w:val="004660D8"/>
    <w:rsid w:val="00471556"/>
    <w:rsid w:val="00472033"/>
    <w:rsid w:val="004856E0"/>
    <w:rsid w:val="00485B03"/>
    <w:rsid w:val="0049182D"/>
    <w:rsid w:val="00493442"/>
    <w:rsid w:val="004A102B"/>
    <w:rsid w:val="004A1A24"/>
    <w:rsid w:val="004D5598"/>
    <w:rsid w:val="004E1F35"/>
    <w:rsid w:val="004E2381"/>
    <w:rsid w:val="0051544A"/>
    <w:rsid w:val="0052322E"/>
    <w:rsid w:val="0052467A"/>
    <w:rsid w:val="00535120"/>
    <w:rsid w:val="00541357"/>
    <w:rsid w:val="00556E5C"/>
    <w:rsid w:val="00556F98"/>
    <w:rsid w:val="00556FD7"/>
    <w:rsid w:val="00573848"/>
    <w:rsid w:val="00595841"/>
    <w:rsid w:val="005A08D2"/>
    <w:rsid w:val="005A6D10"/>
    <w:rsid w:val="005C748E"/>
    <w:rsid w:val="005E0D7C"/>
    <w:rsid w:val="005F00A6"/>
    <w:rsid w:val="005F104E"/>
    <w:rsid w:val="006055AF"/>
    <w:rsid w:val="0062380E"/>
    <w:rsid w:val="00624F04"/>
    <w:rsid w:val="006323DE"/>
    <w:rsid w:val="00635D3C"/>
    <w:rsid w:val="006405A1"/>
    <w:rsid w:val="006447A6"/>
    <w:rsid w:val="00650485"/>
    <w:rsid w:val="00655A51"/>
    <w:rsid w:val="006577F2"/>
    <w:rsid w:val="00661183"/>
    <w:rsid w:val="00663B43"/>
    <w:rsid w:val="00670A47"/>
    <w:rsid w:val="006726BC"/>
    <w:rsid w:val="006748D4"/>
    <w:rsid w:val="00685AE4"/>
    <w:rsid w:val="006874A5"/>
    <w:rsid w:val="0069159A"/>
    <w:rsid w:val="00691E5B"/>
    <w:rsid w:val="00693E30"/>
    <w:rsid w:val="006A44CF"/>
    <w:rsid w:val="006C0B50"/>
    <w:rsid w:val="006C18F9"/>
    <w:rsid w:val="006C1D19"/>
    <w:rsid w:val="006C669E"/>
    <w:rsid w:val="006C6BA5"/>
    <w:rsid w:val="006E5EA3"/>
    <w:rsid w:val="006F7FAF"/>
    <w:rsid w:val="00706D64"/>
    <w:rsid w:val="0071259C"/>
    <w:rsid w:val="00716AEC"/>
    <w:rsid w:val="007203D6"/>
    <w:rsid w:val="00723776"/>
    <w:rsid w:val="00732F80"/>
    <w:rsid w:val="00737B63"/>
    <w:rsid w:val="007434AC"/>
    <w:rsid w:val="00744395"/>
    <w:rsid w:val="00753591"/>
    <w:rsid w:val="00755F8F"/>
    <w:rsid w:val="0077347A"/>
    <w:rsid w:val="00777A80"/>
    <w:rsid w:val="00785187"/>
    <w:rsid w:val="00794AA1"/>
    <w:rsid w:val="007A2A87"/>
    <w:rsid w:val="007A7054"/>
    <w:rsid w:val="007B1E50"/>
    <w:rsid w:val="007B62B9"/>
    <w:rsid w:val="007D312C"/>
    <w:rsid w:val="008129FB"/>
    <w:rsid w:val="0082175A"/>
    <w:rsid w:val="008228C2"/>
    <w:rsid w:val="008328F4"/>
    <w:rsid w:val="008400E7"/>
    <w:rsid w:val="0084219A"/>
    <w:rsid w:val="00871730"/>
    <w:rsid w:val="00873AEC"/>
    <w:rsid w:val="008742B5"/>
    <w:rsid w:val="00884432"/>
    <w:rsid w:val="00890CF5"/>
    <w:rsid w:val="008929CA"/>
    <w:rsid w:val="008A0AF8"/>
    <w:rsid w:val="008A7402"/>
    <w:rsid w:val="008B4E60"/>
    <w:rsid w:val="008C44DF"/>
    <w:rsid w:val="008C7196"/>
    <w:rsid w:val="008D5348"/>
    <w:rsid w:val="008D79A6"/>
    <w:rsid w:val="00905C40"/>
    <w:rsid w:val="0091282C"/>
    <w:rsid w:val="00924C8F"/>
    <w:rsid w:val="00932AEA"/>
    <w:rsid w:val="00933330"/>
    <w:rsid w:val="009343E3"/>
    <w:rsid w:val="00934D01"/>
    <w:rsid w:val="0093601C"/>
    <w:rsid w:val="00943408"/>
    <w:rsid w:val="00954E1E"/>
    <w:rsid w:val="0096233B"/>
    <w:rsid w:val="00966938"/>
    <w:rsid w:val="00966B63"/>
    <w:rsid w:val="009679DB"/>
    <w:rsid w:val="009710B6"/>
    <w:rsid w:val="00973408"/>
    <w:rsid w:val="009868ED"/>
    <w:rsid w:val="00991678"/>
    <w:rsid w:val="0099533C"/>
    <w:rsid w:val="009960E4"/>
    <w:rsid w:val="009976BE"/>
    <w:rsid w:val="009A10A6"/>
    <w:rsid w:val="009A40FC"/>
    <w:rsid w:val="009A49A2"/>
    <w:rsid w:val="009D3FD0"/>
    <w:rsid w:val="009E1601"/>
    <w:rsid w:val="009E2228"/>
    <w:rsid w:val="009E37E3"/>
    <w:rsid w:val="009E3954"/>
    <w:rsid w:val="009E6EBA"/>
    <w:rsid w:val="009E7568"/>
    <w:rsid w:val="009F2B0A"/>
    <w:rsid w:val="009F5494"/>
    <w:rsid w:val="009F6EDB"/>
    <w:rsid w:val="00A03EFD"/>
    <w:rsid w:val="00A04728"/>
    <w:rsid w:val="00A04F05"/>
    <w:rsid w:val="00A103F3"/>
    <w:rsid w:val="00A23B3D"/>
    <w:rsid w:val="00A27004"/>
    <w:rsid w:val="00A32573"/>
    <w:rsid w:val="00A46325"/>
    <w:rsid w:val="00A4787F"/>
    <w:rsid w:val="00A52382"/>
    <w:rsid w:val="00A702B3"/>
    <w:rsid w:val="00A70932"/>
    <w:rsid w:val="00A71A01"/>
    <w:rsid w:val="00A71BDF"/>
    <w:rsid w:val="00A74F7D"/>
    <w:rsid w:val="00A80A71"/>
    <w:rsid w:val="00A9125D"/>
    <w:rsid w:val="00AB17BA"/>
    <w:rsid w:val="00AB776A"/>
    <w:rsid w:val="00AE1F97"/>
    <w:rsid w:val="00AF3E8F"/>
    <w:rsid w:val="00B10463"/>
    <w:rsid w:val="00B124F9"/>
    <w:rsid w:val="00B16852"/>
    <w:rsid w:val="00B175F0"/>
    <w:rsid w:val="00B330D4"/>
    <w:rsid w:val="00B3726B"/>
    <w:rsid w:val="00B650F3"/>
    <w:rsid w:val="00B7389A"/>
    <w:rsid w:val="00B81EF0"/>
    <w:rsid w:val="00B82A36"/>
    <w:rsid w:val="00B90F29"/>
    <w:rsid w:val="00B939F7"/>
    <w:rsid w:val="00B943D0"/>
    <w:rsid w:val="00B95263"/>
    <w:rsid w:val="00BA53EF"/>
    <w:rsid w:val="00BB33B1"/>
    <w:rsid w:val="00BD0B25"/>
    <w:rsid w:val="00BE0744"/>
    <w:rsid w:val="00BE18D6"/>
    <w:rsid w:val="00BF7060"/>
    <w:rsid w:val="00C00E97"/>
    <w:rsid w:val="00C06582"/>
    <w:rsid w:val="00C07D1B"/>
    <w:rsid w:val="00C13910"/>
    <w:rsid w:val="00C1462F"/>
    <w:rsid w:val="00C32FAA"/>
    <w:rsid w:val="00C377FA"/>
    <w:rsid w:val="00C5044B"/>
    <w:rsid w:val="00C5361D"/>
    <w:rsid w:val="00C57157"/>
    <w:rsid w:val="00C57463"/>
    <w:rsid w:val="00C6559A"/>
    <w:rsid w:val="00C67C67"/>
    <w:rsid w:val="00C74700"/>
    <w:rsid w:val="00C76300"/>
    <w:rsid w:val="00C80F38"/>
    <w:rsid w:val="00C84FFA"/>
    <w:rsid w:val="00CA07D5"/>
    <w:rsid w:val="00CA4ED6"/>
    <w:rsid w:val="00CA5098"/>
    <w:rsid w:val="00CA6F3F"/>
    <w:rsid w:val="00CB3641"/>
    <w:rsid w:val="00CC0885"/>
    <w:rsid w:val="00CC7A11"/>
    <w:rsid w:val="00CD1A63"/>
    <w:rsid w:val="00D00546"/>
    <w:rsid w:val="00D044A7"/>
    <w:rsid w:val="00D07AE9"/>
    <w:rsid w:val="00D161F5"/>
    <w:rsid w:val="00D27C06"/>
    <w:rsid w:val="00D31A99"/>
    <w:rsid w:val="00D37A0C"/>
    <w:rsid w:val="00D40BCB"/>
    <w:rsid w:val="00D634DE"/>
    <w:rsid w:val="00D65A78"/>
    <w:rsid w:val="00D71293"/>
    <w:rsid w:val="00D75682"/>
    <w:rsid w:val="00D8371E"/>
    <w:rsid w:val="00D91489"/>
    <w:rsid w:val="00D91FA2"/>
    <w:rsid w:val="00DA3BBD"/>
    <w:rsid w:val="00DA776E"/>
    <w:rsid w:val="00DB2EFE"/>
    <w:rsid w:val="00DC51E1"/>
    <w:rsid w:val="00DD0346"/>
    <w:rsid w:val="00DE1D2E"/>
    <w:rsid w:val="00DE311A"/>
    <w:rsid w:val="00DE5C0C"/>
    <w:rsid w:val="00DF4AFE"/>
    <w:rsid w:val="00DF75A4"/>
    <w:rsid w:val="00E1334D"/>
    <w:rsid w:val="00E219E9"/>
    <w:rsid w:val="00E24CE1"/>
    <w:rsid w:val="00E27A43"/>
    <w:rsid w:val="00E30EFE"/>
    <w:rsid w:val="00E34F40"/>
    <w:rsid w:val="00E356CA"/>
    <w:rsid w:val="00E50524"/>
    <w:rsid w:val="00E50CBE"/>
    <w:rsid w:val="00E55818"/>
    <w:rsid w:val="00E62361"/>
    <w:rsid w:val="00E646DB"/>
    <w:rsid w:val="00E64EE5"/>
    <w:rsid w:val="00E70A58"/>
    <w:rsid w:val="00E77830"/>
    <w:rsid w:val="00E77E39"/>
    <w:rsid w:val="00E9063E"/>
    <w:rsid w:val="00EA1499"/>
    <w:rsid w:val="00EA540D"/>
    <w:rsid w:val="00EB1236"/>
    <w:rsid w:val="00EC3565"/>
    <w:rsid w:val="00EC6933"/>
    <w:rsid w:val="00ED4B4C"/>
    <w:rsid w:val="00EE27C3"/>
    <w:rsid w:val="00EF392A"/>
    <w:rsid w:val="00EF4DEF"/>
    <w:rsid w:val="00EF70ED"/>
    <w:rsid w:val="00F15604"/>
    <w:rsid w:val="00F26D71"/>
    <w:rsid w:val="00F434DE"/>
    <w:rsid w:val="00F435D1"/>
    <w:rsid w:val="00F701D4"/>
    <w:rsid w:val="00F75BB7"/>
    <w:rsid w:val="00F81DC5"/>
    <w:rsid w:val="00F82004"/>
    <w:rsid w:val="00FA436E"/>
    <w:rsid w:val="00FA59E5"/>
    <w:rsid w:val="00FC36CC"/>
    <w:rsid w:val="00FE0349"/>
    <w:rsid w:val="00FE404B"/>
    <w:rsid w:val="00FF09D2"/>
    <w:rsid w:val="00FF1584"/>
    <w:rsid w:val="00FF7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>
      <o:colormru v:ext="edit" colors="#98fee6,#008789,#ff8d37,#b2b2b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8C3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Textoindependiente"/>
    <w:qFormat/>
    <w:rsid w:val="00027063"/>
    <w:pPr>
      <w:keepNext/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Ttulo2">
    <w:name w:val="heading 2"/>
    <w:basedOn w:val="Normal"/>
    <w:next w:val="Textoindependiente"/>
    <w:qFormat/>
    <w:rsid w:val="00027063"/>
    <w:pPr>
      <w:keepNext/>
      <w:spacing w:before="160" w:after="120"/>
      <w:outlineLvl w:val="1"/>
    </w:pPr>
    <w:rPr>
      <w:rFonts w:ascii="Arial" w:hAnsi="Arial"/>
      <w:b/>
      <w:i/>
      <w:kern w:val="28"/>
      <w:sz w:val="28"/>
    </w:rPr>
  </w:style>
  <w:style w:type="paragraph" w:styleId="Ttulo3">
    <w:name w:val="heading 3"/>
    <w:basedOn w:val="Normal"/>
    <w:next w:val="Textoindependiente"/>
    <w:qFormat/>
    <w:rsid w:val="00027063"/>
    <w:pPr>
      <w:keepNext/>
      <w:spacing w:before="120" w:after="80"/>
      <w:outlineLvl w:val="2"/>
    </w:pPr>
    <w:rPr>
      <w:b/>
      <w:kern w:val="28"/>
      <w:sz w:val="24"/>
    </w:rPr>
  </w:style>
  <w:style w:type="paragraph" w:styleId="Ttulo4">
    <w:name w:val="heading 4"/>
    <w:basedOn w:val="Normal"/>
    <w:next w:val="Textoindependiente"/>
    <w:qFormat/>
    <w:rsid w:val="00027063"/>
    <w:pPr>
      <w:keepNext/>
      <w:spacing w:before="120" w:after="80"/>
      <w:outlineLvl w:val="3"/>
    </w:pPr>
    <w:rPr>
      <w:b/>
      <w:i/>
      <w:kern w:val="28"/>
      <w:sz w:val="24"/>
    </w:rPr>
  </w:style>
  <w:style w:type="paragraph" w:styleId="Ttulo5">
    <w:name w:val="heading 5"/>
    <w:basedOn w:val="Normal"/>
    <w:next w:val="Textoindependiente"/>
    <w:qFormat/>
    <w:rsid w:val="00027063"/>
    <w:pPr>
      <w:keepNext/>
      <w:spacing w:before="120" w:after="80"/>
      <w:outlineLvl w:val="4"/>
    </w:pPr>
    <w:rPr>
      <w:rFonts w:ascii="Arial" w:hAnsi="Arial"/>
      <w:b/>
      <w:kern w:val="28"/>
    </w:rPr>
  </w:style>
  <w:style w:type="paragraph" w:styleId="Ttulo6">
    <w:name w:val="heading 6"/>
    <w:basedOn w:val="Normal"/>
    <w:next w:val="Textoindependiente"/>
    <w:qFormat/>
    <w:rsid w:val="00027063"/>
    <w:pPr>
      <w:keepNext/>
      <w:spacing w:before="120" w:after="80"/>
      <w:outlineLvl w:val="5"/>
    </w:pPr>
    <w:rPr>
      <w:rFonts w:ascii="Arial" w:hAnsi="Arial"/>
      <w:b/>
      <w:i/>
      <w:kern w:val="28"/>
    </w:rPr>
  </w:style>
  <w:style w:type="paragraph" w:styleId="Ttulo7">
    <w:name w:val="heading 7"/>
    <w:basedOn w:val="Normal"/>
    <w:next w:val="Textoindependiente"/>
    <w:qFormat/>
    <w:rsid w:val="00027063"/>
    <w:pPr>
      <w:keepNext/>
      <w:spacing w:before="80" w:after="60"/>
      <w:outlineLvl w:val="6"/>
    </w:pPr>
    <w:rPr>
      <w:b/>
      <w:kern w:val="28"/>
    </w:rPr>
  </w:style>
  <w:style w:type="paragraph" w:styleId="Ttulo8">
    <w:name w:val="heading 8"/>
    <w:basedOn w:val="Normal"/>
    <w:next w:val="Textoindependiente"/>
    <w:qFormat/>
    <w:rsid w:val="00027063"/>
    <w:pPr>
      <w:keepNext/>
      <w:spacing w:before="80" w:after="60"/>
      <w:outlineLvl w:val="7"/>
    </w:pPr>
    <w:rPr>
      <w:b/>
      <w:i/>
      <w:kern w:val="28"/>
    </w:rPr>
  </w:style>
  <w:style w:type="paragraph" w:styleId="Ttulo9">
    <w:name w:val="heading 9"/>
    <w:basedOn w:val="Normal"/>
    <w:next w:val="Textoindependiente"/>
    <w:qFormat/>
    <w:rsid w:val="00027063"/>
    <w:pPr>
      <w:keepNext/>
      <w:spacing w:before="80" w:after="60"/>
      <w:outlineLvl w:val="8"/>
    </w:pPr>
    <w:rPr>
      <w:b/>
      <w:i/>
      <w:kern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27063"/>
    <w:pPr>
      <w:spacing w:after="160"/>
    </w:pPr>
  </w:style>
  <w:style w:type="character" w:customStyle="1" w:styleId="Fuentedeencabezadopredeter">
    <w:name w:val="Fuente de encabezado predeter."/>
    <w:rsid w:val="00027063"/>
  </w:style>
  <w:style w:type="paragraph" w:styleId="TDC1">
    <w:name w:val="toc 1"/>
    <w:basedOn w:val="Normal"/>
    <w:semiHidden/>
    <w:rsid w:val="00027063"/>
    <w:pPr>
      <w:tabs>
        <w:tab w:val="right" w:leader="dot" w:pos="8640"/>
      </w:tabs>
      <w:spacing w:before="180" w:after="120"/>
    </w:pPr>
    <w:rPr>
      <w:rFonts w:ascii="Arial" w:hAnsi="Arial"/>
      <w:b/>
      <w:sz w:val="24"/>
    </w:rPr>
  </w:style>
  <w:style w:type="paragraph" w:styleId="TDC2">
    <w:name w:val="toc 2"/>
    <w:basedOn w:val="Normal"/>
    <w:semiHidden/>
    <w:rsid w:val="00027063"/>
    <w:pPr>
      <w:tabs>
        <w:tab w:val="right" w:leader="dot" w:pos="8640"/>
      </w:tabs>
      <w:ind w:left="360"/>
    </w:pPr>
  </w:style>
  <w:style w:type="paragraph" w:styleId="TDC3">
    <w:name w:val="toc 3"/>
    <w:basedOn w:val="Normal"/>
    <w:semiHidden/>
    <w:rsid w:val="00027063"/>
    <w:pPr>
      <w:tabs>
        <w:tab w:val="right" w:leader="dot" w:pos="8640"/>
      </w:tabs>
      <w:ind w:left="720"/>
    </w:pPr>
  </w:style>
  <w:style w:type="paragraph" w:styleId="TDC4">
    <w:name w:val="toc 4"/>
    <w:basedOn w:val="Normal"/>
    <w:semiHidden/>
    <w:rsid w:val="00027063"/>
    <w:pPr>
      <w:tabs>
        <w:tab w:val="right" w:leader="dot" w:pos="8640"/>
      </w:tabs>
      <w:ind w:left="1080"/>
    </w:pPr>
  </w:style>
  <w:style w:type="paragraph" w:styleId="TDC5">
    <w:name w:val="toc 5"/>
    <w:basedOn w:val="Normal"/>
    <w:semiHidden/>
    <w:rsid w:val="00027063"/>
    <w:pPr>
      <w:tabs>
        <w:tab w:val="right" w:leader="dot" w:pos="8640"/>
      </w:tabs>
      <w:ind w:left="1440"/>
    </w:pPr>
  </w:style>
  <w:style w:type="paragraph" w:styleId="TDC6">
    <w:name w:val="toc 6"/>
    <w:basedOn w:val="Normal"/>
    <w:semiHidden/>
    <w:rsid w:val="00027063"/>
    <w:pPr>
      <w:tabs>
        <w:tab w:val="right" w:leader="dot" w:pos="8640"/>
      </w:tabs>
      <w:ind w:left="1800"/>
    </w:pPr>
  </w:style>
  <w:style w:type="paragraph" w:styleId="TDC7">
    <w:name w:val="toc 7"/>
    <w:basedOn w:val="Normal"/>
    <w:semiHidden/>
    <w:rsid w:val="00027063"/>
    <w:pPr>
      <w:tabs>
        <w:tab w:val="right" w:leader="dot" w:pos="8640"/>
      </w:tabs>
      <w:ind w:left="2160"/>
    </w:pPr>
  </w:style>
  <w:style w:type="paragraph" w:styleId="TDC8">
    <w:name w:val="toc 8"/>
    <w:basedOn w:val="Normal"/>
    <w:semiHidden/>
    <w:rsid w:val="00027063"/>
    <w:pPr>
      <w:tabs>
        <w:tab w:val="right" w:leader="dot" w:pos="8640"/>
      </w:tabs>
      <w:ind w:left="2520"/>
    </w:pPr>
  </w:style>
  <w:style w:type="paragraph" w:styleId="TDC9">
    <w:name w:val="toc 9"/>
    <w:basedOn w:val="Normal"/>
    <w:semiHidden/>
    <w:rsid w:val="00027063"/>
    <w:pPr>
      <w:tabs>
        <w:tab w:val="right" w:leader="dot" w:pos="8640"/>
      </w:tabs>
      <w:ind w:left="2880"/>
    </w:pPr>
  </w:style>
  <w:style w:type="paragraph" w:customStyle="1" w:styleId="ndice1">
    <w:name w:val="índice 1"/>
    <w:basedOn w:val="Normal"/>
    <w:rsid w:val="00027063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027063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027063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027063"/>
  </w:style>
  <w:style w:type="character" w:customStyle="1" w:styleId="EquationCaption">
    <w:name w:val="_Equation Caption"/>
    <w:rsid w:val="00027063"/>
  </w:style>
  <w:style w:type="paragraph" w:styleId="Lista">
    <w:name w:val="List"/>
    <w:basedOn w:val="Textoindependiente"/>
    <w:rsid w:val="00027063"/>
    <w:pPr>
      <w:tabs>
        <w:tab w:val="left" w:pos="720"/>
      </w:tabs>
      <w:spacing w:after="80"/>
      <w:ind w:left="720" w:hanging="360"/>
    </w:pPr>
  </w:style>
  <w:style w:type="paragraph" w:styleId="Listaconvietas">
    <w:name w:val="List Bullet"/>
    <w:basedOn w:val="Lista"/>
    <w:rsid w:val="00027063"/>
    <w:pPr>
      <w:tabs>
        <w:tab w:val="clear" w:pos="720"/>
      </w:tabs>
      <w:spacing w:after="160"/>
    </w:pPr>
  </w:style>
  <w:style w:type="paragraph" w:styleId="Ttulo">
    <w:name w:val="Title"/>
    <w:basedOn w:val="Normal"/>
    <w:qFormat/>
    <w:rsid w:val="00027063"/>
    <w:pPr>
      <w:keepNext/>
      <w:keepLines/>
      <w:spacing w:before="360" w:after="160"/>
      <w:jc w:val="center"/>
    </w:pPr>
    <w:rPr>
      <w:rFonts w:ascii="Arial" w:hAnsi="Arial"/>
      <w:b/>
      <w:kern w:val="28"/>
      <w:sz w:val="40"/>
    </w:rPr>
  </w:style>
  <w:style w:type="character" w:styleId="Refdecomentario">
    <w:name w:val="annotation reference"/>
    <w:semiHidden/>
    <w:rsid w:val="00027063"/>
    <w:rPr>
      <w:sz w:val="16"/>
    </w:rPr>
  </w:style>
  <w:style w:type="paragraph" w:styleId="Textocomentario">
    <w:name w:val="annotation text"/>
    <w:basedOn w:val="Normal"/>
    <w:semiHidden/>
    <w:rsid w:val="00027063"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Textoindependiente21">
    <w:name w:val="Texto independiente 21"/>
    <w:basedOn w:val="Textoindependiente"/>
    <w:rsid w:val="00027063"/>
    <w:pPr>
      <w:ind w:left="360"/>
    </w:pPr>
  </w:style>
  <w:style w:type="paragraph" w:styleId="Epgrafe0">
    <w:name w:val="caption"/>
    <w:basedOn w:val="Normal"/>
    <w:next w:val="Textoindependiente"/>
    <w:qFormat/>
    <w:rsid w:val="00027063"/>
    <w:pPr>
      <w:spacing w:before="120" w:after="160"/>
    </w:pPr>
    <w:rPr>
      <w:i/>
      <w:sz w:val="18"/>
    </w:rPr>
  </w:style>
  <w:style w:type="character" w:styleId="Refdenotaalfinal">
    <w:name w:val="endnote reference"/>
    <w:semiHidden/>
    <w:rsid w:val="00027063"/>
    <w:rPr>
      <w:vertAlign w:val="superscript"/>
    </w:rPr>
  </w:style>
  <w:style w:type="paragraph" w:styleId="Textonotaalfinal">
    <w:name w:val="endnote text"/>
    <w:basedOn w:val="Normal"/>
    <w:semiHidden/>
    <w:rsid w:val="00027063"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Piedepgina">
    <w:name w:val="footer"/>
    <w:basedOn w:val="Normal"/>
    <w:rsid w:val="00027063"/>
    <w:pPr>
      <w:keepLines/>
      <w:tabs>
        <w:tab w:val="center" w:pos="4320"/>
        <w:tab w:val="right" w:pos="8640"/>
      </w:tabs>
    </w:pPr>
  </w:style>
  <w:style w:type="character" w:styleId="Refdenotaalpie">
    <w:name w:val="footnote reference"/>
    <w:semiHidden/>
    <w:rsid w:val="00027063"/>
    <w:rPr>
      <w:vertAlign w:val="superscript"/>
    </w:rPr>
  </w:style>
  <w:style w:type="paragraph" w:styleId="Textonotapie">
    <w:name w:val="footnote text"/>
    <w:basedOn w:val="Normal"/>
    <w:semiHidden/>
    <w:rsid w:val="00027063"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Encabezado">
    <w:name w:val="header"/>
    <w:basedOn w:val="Normal"/>
    <w:rsid w:val="00027063"/>
    <w:pPr>
      <w:keepLines/>
      <w:tabs>
        <w:tab w:val="center" w:pos="4320"/>
        <w:tab w:val="right" w:pos="8640"/>
      </w:tabs>
    </w:pPr>
  </w:style>
  <w:style w:type="paragraph" w:styleId="ndice10">
    <w:name w:val="index 1"/>
    <w:basedOn w:val="Normal"/>
    <w:semiHidden/>
    <w:rsid w:val="00027063"/>
    <w:pPr>
      <w:ind w:left="200" w:hanging="200"/>
    </w:pPr>
    <w:rPr>
      <w:sz w:val="18"/>
      <w:szCs w:val="18"/>
    </w:rPr>
  </w:style>
  <w:style w:type="paragraph" w:styleId="ndice20">
    <w:name w:val="index 2"/>
    <w:basedOn w:val="Normal"/>
    <w:semiHidden/>
    <w:rsid w:val="00027063"/>
    <w:pPr>
      <w:ind w:left="400" w:hanging="200"/>
    </w:pPr>
    <w:rPr>
      <w:sz w:val="18"/>
      <w:szCs w:val="18"/>
    </w:rPr>
  </w:style>
  <w:style w:type="paragraph" w:styleId="ndice3">
    <w:name w:val="index 3"/>
    <w:basedOn w:val="Normal"/>
    <w:semiHidden/>
    <w:rsid w:val="00027063"/>
    <w:pPr>
      <w:ind w:left="600" w:hanging="200"/>
    </w:pPr>
    <w:rPr>
      <w:sz w:val="18"/>
      <w:szCs w:val="18"/>
    </w:rPr>
  </w:style>
  <w:style w:type="paragraph" w:styleId="ndice4">
    <w:name w:val="index 4"/>
    <w:basedOn w:val="Normal"/>
    <w:semiHidden/>
    <w:rsid w:val="00027063"/>
    <w:pPr>
      <w:ind w:left="800" w:hanging="200"/>
    </w:pPr>
    <w:rPr>
      <w:sz w:val="18"/>
      <w:szCs w:val="18"/>
    </w:rPr>
  </w:style>
  <w:style w:type="paragraph" w:styleId="ndice5">
    <w:name w:val="index 5"/>
    <w:basedOn w:val="Normal"/>
    <w:semiHidden/>
    <w:rsid w:val="00027063"/>
    <w:pPr>
      <w:ind w:left="1000" w:hanging="200"/>
    </w:pPr>
    <w:rPr>
      <w:sz w:val="18"/>
      <w:szCs w:val="18"/>
    </w:rPr>
  </w:style>
  <w:style w:type="paragraph" w:styleId="ndice6">
    <w:name w:val="index 6"/>
    <w:basedOn w:val="Normal"/>
    <w:semiHidden/>
    <w:rsid w:val="00027063"/>
    <w:pPr>
      <w:ind w:left="1200" w:hanging="200"/>
    </w:pPr>
    <w:rPr>
      <w:sz w:val="18"/>
      <w:szCs w:val="18"/>
    </w:rPr>
  </w:style>
  <w:style w:type="paragraph" w:styleId="ndice7">
    <w:name w:val="index 7"/>
    <w:basedOn w:val="Normal"/>
    <w:semiHidden/>
    <w:rsid w:val="00027063"/>
    <w:pPr>
      <w:ind w:left="1400" w:hanging="200"/>
    </w:pPr>
    <w:rPr>
      <w:sz w:val="18"/>
      <w:szCs w:val="18"/>
    </w:rPr>
  </w:style>
  <w:style w:type="paragraph" w:styleId="ndice8">
    <w:name w:val="index 8"/>
    <w:basedOn w:val="Normal"/>
    <w:semiHidden/>
    <w:rsid w:val="00027063"/>
    <w:pPr>
      <w:ind w:left="1600" w:hanging="200"/>
    </w:pPr>
    <w:rPr>
      <w:sz w:val="18"/>
      <w:szCs w:val="18"/>
    </w:rPr>
  </w:style>
  <w:style w:type="paragraph" w:styleId="ndice9">
    <w:name w:val="index 9"/>
    <w:basedOn w:val="Normal"/>
    <w:semiHidden/>
    <w:rsid w:val="00027063"/>
    <w:pPr>
      <w:ind w:left="1800" w:hanging="200"/>
    </w:pPr>
    <w:rPr>
      <w:sz w:val="18"/>
      <w:szCs w:val="18"/>
    </w:rPr>
  </w:style>
  <w:style w:type="paragraph" w:styleId="Ttulodendice">
    <w:name w:val="index heading"/>
    <w:basedOn w:val="Normal"/>
    <w:next w:val="ndice10"/>
    <w:semiHidden/>
    <w:rsid w:val="00027063"/>
    <w:pPr>
      <w:pBdr>
        <w:top w:val="single" w:sz="12" w:space="0" w:color="auto"/>
      </w:pBdr>
      <w:spacing w:before="360" w:after="240"/>
    </w:pPr>
    <w:rPr>
      <w:b/>
      <w:bCs/>
      <w:i/>
      <w:iCs/>
      <w:sz w:val="26"/>
      <w:szCs w:val="26"/>
    </w:rPr>
  </w:style>
  <w:style w:type="character" w:styleId="Nmerodelnea">
    <w:name w:val="line number"/>
    <w:rsid w:val="00027063"/>
    <w:rPr>
      <w:rFonts w:ascii="Arial" w:hAnsi="Arial"/>
      <w:sz w:val="18"/>
    </w:rPr>
  </w:style>
  <w:style w:type="paragraph" w:styleId="Lista2">
    <w:name w:val="List 2"/>
    <w:basedOn w:val="Lista"/>
    <w:rsid w:val="00027063"/>
    <w:pPr>
      <w:tabs>
        <w:tab w:val="clear" w:pos="720"/>
        <w:tab w:val="left" w:pos="1080"/>
      </w:tabs>
      <w:ind w:left="1080"/>
    </w:pPr>
  </w:style>
  <w:style w:type="paragraph" w:styleId="Lista3">
    <w:name w:val="List 3"/>
    <w:basedOn w:val="Lista"/>
    <w:rsid w:val="00027063"/>
    <w:pPr>
      <w:tabs>
        <w:tab w:val="clear" w:pos="720"/>
        <w:tab w:val="left" w:pos="1440"/>
      </w:tabs>
      <w:ind w:left="1440"/>
    </w:pPr>
  </w:style>
  <w:style w:type="paragraph" w:styleId="Lista4">
    <w:name w:val="List 4"/>
    <w:basedOn w:val="Lista"/>
    <w:rsid w:val="00027063"/>
    <w:pPr>
      <w:tabs>
        <w:tab w:val="clear" w:pos="720"/>
        <w:tab w:val="left" w:pos="1800"/>
      </w:tabs>
      <w:ind w:left="1800"/>
    </w:pPr>
  </w:style>
  <w:style w:type="paragraph" w:styleId="Lista5">
    <w:name w:val="List 5"/>
    <w:basedOn w:val="Lista"/>
    <w:rsid w:val="00027063"/>
    <w:pPr>
      <w:tabs>
        <w:tab w:val="clear" w:pos="720"/>
        <w:tab w:val="left" w:pos="2160"/>
      </w:tabs>
      <w:ind w:left="2160"/>
    </w:pPr>
  </w:style>
  <w:style w:type="paragraph" w:styleId="Listaconvietas2">
    <w:name w:val="List Bullet 2"/>
    <w:basedOn w:val="Listaconvietas"/>
    <w:rsid w:val="00027063"/>
    <w:pPr>
      <w:ind w:left="1080"/>
    </w:pPr>
  </w:style>
  <w:style w:type="paragraph" w:styleId="Listaconvietas3">
    <w:name w:val="List Bullet 3"/>
    <w:basedOn w:val="Listaconvietas"/>
    <w:rsid w:val="00027063"/>
    <w:pPr>
      <w:ind w:left="1440"/>
    </w:pPr>
  </w:style>
  <w:style w:type="paragraph" w:styleId="Listaconvietas4">
    <w:name w:val="List Bullet 4"/>
    <w:basedOn w:val="Listaconvietas"/>
    <w:rsid w:val="00027063"/>
    <w:pPr>
      <w:ind w:left="1800"/>
    </w:pPr>
  </w:style>
  <w:style w:type="paragraph" w:styleId="Listaconvietas5">
    <w:name w:val="List Bullet 5"/>
    <w:basedOn w:val="Listaconvietas"/>
    <w:rsid w:val="00027063"/>
    <w:pPr>
      <w:ind w:left="2160"/>
    </w:pPr>
  </w:style>
  <w:style w:type="paragraph" w:styleId="Continuarlista">
    <w:name w:val="List Continue"/>
    <w:basedOn w:val="Lista"/>
    <w:rsid w:val="00027063"/>
    <w:pPr>
      <w:tabs>
        <w:tab w:val="clear" w:pos="720"/>
      </w:tabs>
      <w:spacing w:after="160"/>
    </w:pPr>
  </w:style>
  <w:style w:type="paragraph" w:styleId="Continuarlista2">
    <w:name w:val="List Continue 2"/>
    <w:basedOn w:val="Continuarlista"/>
    <w:rsid w:val="00027063"/>
    <w:pPr>
      <w:ind w:left="1080"/>
    </w:pPr>
  </w:style>
  <w:style w:type="paragraph" w:styleId="Continuarlista3">
    <w:name w:val="List Continue 3"/>
    <w:basedOn w:val="Continuarlista"/>
    <w:rsid w:val="00027063"/>
    <w:pPr>
      <w:ind w:left="1440"/>
    </w:pPr>
  </w:style>
  <w:style w:type="paragraph" w:styleId="Continuarlista4">
    <w:name w:val="List Continue 4"/>
    <w:basedOn w:val="Continuarlista"/>
    <w:rsid w:val="00027063"/>
    <w:pPr>
      <w:ind w:left="1800"/>
    </w:pPr>
  </w:style>
  <w:style w:type="paragraph" w:styleId="Continuarlista5">
    <w:name w:val="List Continue 5"/>
    <w:basedOn w:val="Continuarlista"/>
    <w:rsid w:val="00027063"/>
    <w:pPr>
      <w:ind w:left="2160"/>
    </w:pPr>
  </w:style>
  <w:style w:type="paragraph" w:styleId="Listaconnmeros">
    <w:name w:val="List Number"/>
    <w:basedOn w:val="Lista"/>
    <w:rsid w:val="00027063"/>
    <w:pPr>
      <w:tabs>
        <w:tab w:val="clear" w:pos="720"/>
      </w:tabs>
      <w:spacing w:after="160"/>
    </w:pPr>
  </w:style>
  <w:style w:type="paragraph" w:styleId="Listaconnmeros2">
    <w:name w:val="List Number 2"/>
    <w:basedOn w:val="Listaconnmeros"/>
    <w:rsid w:val="00027063"/>
    <w:pPr>
      <w:ind w:left="1080"/>
    </w:pPr>
  </w:style>
  <w:style w:type="paragraph" w:styleId="Listaconnmeros3">
    <w:name w:val="List Number 3"/>
    <w:basedOn w:val="Listaconnmeros"/>
    <w:rsid w:val="00027063"/>
    <w:pPr>
      <w:ind w:left="1440"/>
    </w:pPr>
  </w:style>
  <w:style w:type="paragraph" w:styleId="Listaconnmeros4">
    <w:name w:val="List Number 4"/>
    <w:basedOn w:val="Listaconnmeros"/>
    <w:rsid w:val="00027063"/>
    <w:pPr>
      <w:ind w:left="1800"/>
    </w:pPr>
  </w:style>
  <w:style w:type="paragraph" w:styleId="Listaconnmeros5">
    <w:name w:val="List Number 5"/>
    <w:basedOn w:val="Listaconnmeros"/>
    <w:rsid w:val="00027063"/>
    <w:pPr>
      <w:ind w:left="2160"/>
    </w:pPr>
  </w:style>
  <w:style w:type="paragraph" w:styleId="Textomacro">
    <w:name w:val="macro"/>
    <w:basedOn w:val="Textoindependiente"/>
    <w:semiHidden/>
    <w:rsid w:val="00027063"/>
    <w:pPr>
      <w:spacing w:after="120"/>
    </w:pPr>
    <w:rPr>
      <w:rFonts w:ascii="Courier New" w:hAnsi="Courier New"/>
    </w:rPr>
  </w:style>
  <w:style w:type="paragraph" w:styleId="Encabezadodemensaje">
    <w:name w:val="Message Header"/>
    <w:basedOn w:val="Textoindependiente"/>
    <w:rsid w:val="00027063"/>
    <w:pPr>
      <w:keepLines/>
      <w:tabs>
        <w:tab w:val="left" w:pos="3600"/>
        <w:tab w:val="left" w:pos="4680"/>
      </w:tabs>
      <w:spacing w:after="240"/>
      <w:ind w:left="1080" w:right="2880" w:hanging="1080"/>
    </w:pPr>
    <w:rPr>
      <w:rFonts w:ascii="Arial" w:hAnsi="Arial"/>
    </w:rPr>
  </w:style>
  <w:style w:type="character" w:styleId="Nmerodepgina">
    <w:name w:val="page number"/>
    <w:rsid w:val="00027063"/>
    <w:rPr>
      <w:b/>
    </w:rPr>
  </w:style>
  <w:style w:type="paragraph" w:styleId="Textoconsangra">
    <w:name w:val="table of authorities"/>
    <w:basedOn w:val="Normal"/>
    <w:semiHidden/>
    <w:rsid w:val="00027063"/>
    <w:pPr>
      <w:tabs>
        <w:tab w:val="right" w:leader="dot" w:pos="8640"/>
      </w:tabs>
      <w:ind w:left="360" w:hanging="360"/>
    </w:pPr>
  </w:style>
  <w:style w:type="paragraph" w:styleId="Tabladeilustraciones">
    <w:name w:val="table of figures"/>
    <w:basedOn w:val="Normal"/>
    <w:semiHidden/>
    <w:rsid w:val="00027063"/>
    <w:pPr>
      <w:tabs>
        <w:tab w:val="right" w:leader="dot" w:pos="8640"/>
      </w:tabs>
      <w:ind w:left="720" w:hanging="720"/>
    </w:pPr>
  </w:style>
  <w:style w:type="paragraph" w:styleId="Encabezadodelista">
    <w:name w:val="toa heading"/>
    <w:basedOn w:val="Normal"/>
    <w:next w:val="Textoconsangra"/>
    <w:semiHidden/>
    <w:rsid w:val="00027063"/>
    <w:pPr>
      <w:keepNext/>
      <w:keepLines/>
      <w:spacing w:before="240" w:after="80"/>
    </w:pPr>
    <w:rPr>
      <w:rFonts w:ascii="Arial" w:hAnsi="Arial"/>
      <w:b/>
      <w:kern w:val="28"/>
      <w:sz w:val="28"/>
    </w:rPr>
  </w:style>
  <w:style w:type="paragraph" w:styleId="Cita">
    <w:name w:val="Quote"/>
    <w:basedOn w:val="Textoindependiente"/>
    <w:qFormat/>
    <w:rsid w:val="00027063"/>
    <w:pPr>
      <w:keepLines/>
      <w:ind w:left="720" w:right="720"/>
    </w:pPr>
    <w:rPr>
      <w:i/>
    </w:rPr>
  </w:style>
  <w:style w:type="paragraph" w:customStyle="1" w:styleId="Citaprimero">
    <w:name w:val="Cita primero"/>
    <w:basedOn w:val="Cita"/>
    <w:next w:val="Cita"/>
    <w:rsid w:val="00027063"/>
    <w:pPr>
      <w:spacing w:before="120"/>
    </w:pPr>
  </w:style>
  <w:style w:type="paragraph" w:customStyle="1" w:styleId="Citaltimo">
    <w:name w:val="Cita último"/>
    <w:basedOn w:val="Cita"/>
    <w:next w:val="Textoindependiente"/>
    <w:rsid w:val="00027063"/>
    <w:pPr>
      <w:spacing w:after="240"/>
    </w:pPr>
  </w:style>
  <w:style w:type="paragraph" w:customStyle="1" w:styleId="Mantenertextoindependiente">
    <w:name w:val="Mantener texto independiente"/>
    <w:basedOn w:val="Textoindependiente"/>
    <w:rsid w:val="00027063"/>
    <w:pPr>
      <w:keepNext/>
    </w:pPr>
  </w:style>
  <w:style w:type="paragraph" w:customStyle="1" w:styleId="Captulo">
    <w:name w:val="Capítulo"/>
    <w:basedOn w:val="Normal"/>
    <w:next w:val="Normal"/>
    <w:rsid w:val="00027063"/>
    <w:pPr>
      <w:keepNext/>
      <w:spacing w:before="360"/>
      <w:jc w:val="center"/>
    </w:pPr>
    <w:rPr>
      <w:rFonts w:ascii="Arial" w:hAnsi="Arial"/>
      <w:b/>
      <w:kern w:val="28"/>
      <w:sz w:val="24"/>
      <w:u w:val="single"/>
    </w:rPr>
  </w:style>
  <w:style w:type="paragraph" w:customStyle="1" w:styleId="Subttulodelcaptulo">
    <w:name w:val="Subtítulo del capítulo"/>
    <w:basedOn w:val="Normal"/>
    <w:next w:val="Textoindependiente"/>
    <w:rsid w:val="00027063"/>
    <w:pPr>
      <w:keepNext/>
      <w:keepLines/>
      <w:spacing w:before="360" w:after="360"/>
      <w:jc w:val="center"/>
    </w:pPr>
    <w:rPr>
      <w:rFonts w:ascii="Arial" w:hAnsi="Arial"/>
      <w:i/>
      <w:kern w:val="28"/>
      <w:sz w:val="28"/>
    </w:rPr>
  </w:style>
  <w:style w:type="paragraph" w:customStyle="1" w:styleId="Ttulodelcaptulo">
    <w:name w:val="Título del capítulo"/>
    <w:basedOn w:val="Normal"/>
    <w:next w:val="Subttulodelcaptulo"/>
    <w:rsid w:val="00027063"/>
    <w:pPr>
      <w:keepNext/>
      <w:keepLines/>
      <w:spacing w:before="600"/>
      <w:jc w:val="center"/>
    </w:pPr>
    <w:rPr>
      <w:rFonts w:ascii="Arial" w:hAnsi="Arial"/>
      <w:b/>
      <w:kern w:val="28"/>
      <w:sz w:val="32"/>
    </w:rPr>
  </w:style>
  <w:style w:type="paragraph" w:customStyle="1" w:styleId="Fecha1">
    <w:name w:val="Fecha1"/>
    <w:basedOn w:val="Textoindependiente"/>
    <w:rsid w:val="00027063"/>
    <w:pPr>
      <w:spacing w:before="480"/>
    </w:pPr>
    <w:rPr>
      <w:b/>
    </w:rPr>
  </w:style>
  <w:style w:type="paragraph" w:customStyle="1" w:styleId="Ttulodeldocumento">
    <w:name w:val="Título del documento"/>
    <w:basedOn w:val="Normal"/>
    <w:rsid w:val="00027063"/>
    <w:pPr>
      <w:keepNext/>
      <w:spacing w:before="240" w:after="360"/>
    </w:pPr>
    <w:rPr>
      <w:b/>
      <w:kern w:val="28"/>
      <w:sz w:val="36"/>
    </w:rPr>
  </w:style>
  <w:style w:type="character" w:customStyle="1" w:styleId="nfasis1">
    <w:name w:val="Énfasis1"/>
    <w:rsid w:val="00027063"/>
    <w:rPr>
      <w:i/>
    </w:rPr>
  </w:style>
  <w:style w:type="paragraph" w:customStyle="1" w:styleId="Piedepginapar">
    <w:name w:val="Pie de página par"/>
    <w:basedOn w:val="Piedepgina"/>
    <w:rsid w:val="00027063"/>
  </w:style>
  <w:style w:type="paragraph" w:customStyle="1" w:styleId="Piedepginaprimero">
    <w:name w:val="Pie de página primero"/>
    <w:basedOn w:val="Piedepgina"/>
    <w:rsid w:val="00027063"/>
    <w:pPr>
      <w:tabs>
        <w:tab w:val="clear" w:pos="8640"/>
      </w:tabs>
      <w:jc w:val="center"/>
    </w:pPr>
  </w:style>
  <w:style w:type="paragraph" w:customStyle="1" w:styleId="Piedepginaimpar">
    <w:name w:val="Pie de página impar"/>
    <w:basedOn w:val="Piedepgina"/>
    <w:rsid w:val="00027063"/>
    <w:pPr>
      <w:tabs>
        <w:tab w:val="right" w:pos="0"/>
      </w:tabs>
      <w:jc w:val="right"/>
    </w:pPr>
  </w:style>
  <w:style w:type="paragraph" w:customStyle="1" w:styleId="Notaalpiebase">
    <w:name w:val="Nota al pie base"/>
    <w:basedOn w:val="Normal"/>
    <w:rsid w:val="00027063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Encabezadobase">
    <w:name w:val="Encabezado base"/>
    <w:basedOn w:val="Normal"/>
    <w:rsid w:val="00027063"/>
    <w:pPr>
      <w:keepLines/>
      <w:tabs>
        <w:tab w:val="center" w:pos="4320"/>
        <w:tab w:val="right" w:pos="8640"/>
      </w:tabs>
    </w:pPr>
  </w:style>
  <w:style w:type="paragraph" w:customStyle="1" w:styleId="Encabezadopar">
    <w:name w:val="Encabezado par"/>
    <w:basedOn w:val="Encabezado"/>
    <w:rsid w:val="00027063"/>
  </w:style>
  <w:style w:type="paragraph" w:customStyle="1" w:styleId="Encabezadoprimero">
    <w:name w:val="Encabezado primero"/>
    <w:basedOn w:val="Encabezado"/>
    <w:rsid w:val="00027063"/>
    <w:pPr>
      <w:tabs>
        <w:tab w:val="clear" w:pos="8640"/>
      </w:tabs>
      <w:jc w:val="center"/>
    </w:pPr>
  </w:style>
  <w:style w:type="paragraph" w:customStyle="1" w:styleId="Encabezadoimpar">
    <w:name w:val="Encabezado impar"/>
    <w:basedOn w:val="Encabezado"/>
    <w:rsid w:val="00027063"/>
    <w:pPr>
      <w:tabs>
        <w:tab w:val="right" w:pos="0"/>
      </w:tabs>
      <w:jc w:val="right"/>
    </w:pPr>
  </w:style>
  <w:style w:type="paragraph" w:customStyle="1" w:styleId="Ttulobase">
    <w:name w:val="Título base"/>
    <w:basedOn w:val="Normal"/>
    <w:next w:val="Textoindependiente"/>
    <w:rsid w:val="00027063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customStyle="1" w:styleId="ndicebase">
    <w:name w:val="Índice base"/>
    <w:basedOn w:val="Normal"/>
    <w:rsid w:val="00027063"/>
    <w:pPr>
      <w:tabs>
        <w:tab w:val="right" w:leader="dot" w:pos="3960"/>
      </w:tabs>
      <w:ind w:left="720" w:hanging="720"/>
    </w:pPr>
  </w:style>
  <w:style w:type="character" w:customStyle="1" w:styleId="nfasisinicial">
    <w:name w:val="Énfasis inicial"/>
    <w:rsid w:val="00027063"/>
    <w:rPr>
      <w:b/>
      <w:i/>
    </w:rPr>
  </w:style>
  <w:style w:type="paragraph" w:customStyle="1" w:styleId="Listaconvietasprimero">
    <w:name w:val="Lista con viñetas primero"/>
    <w:basedOn w:val="Listaconvietas"/>
    <w:next w:val="Listaconvietas"/>
    <w:rsid w:val="00027063"/>
    <w:pPr>
      <w:spacing w:before="80"/>
    </w:pPr>
  </w:style>
  <w:style w:type="paragraph" w:customStyle="1" w:styleId="Listaconvietasltimo">
    <w:name w:val="Lista con viñetas último"/>
    <w:basedOn w:val="Listaconvietas"/>
    <w:next w:val="Textoindependiente"/>
    <w:rsid w:val="00027063"/>
    <w:pPr>
      <w:spacing w:after="240"/>
    </w:pPr>
  </w:style>
  <w:style w:type="paragraph" w:customStyle="1" w:styleId="Listaprimero">
    <w:name w:val="Lista primero"/>
    <w:basedOn w:val="Lista"/>
    <w:next w:val="Lista"/>
    <w:rsid w:val="00027063"/>
    <w:pPr>
      <w:spacing w:before="80"/>
    </w:pPr>
  </w:style>
  <w:style w:type="paragraph" w:customStyle="1" w:styleId="Listaltimo">
    <w:name w:val="Lista último"/>
    <w:basedOn w:val="Lista"/>
    <w:next w:val="Textoindependiente"/>
    <w:rsid w:val="00027063"/>
    <w:pPr>
      <w:spacing w:after="240"/>
    </w:pPr>
  </w:style>
  <w:style w:type="paragraph" w:customStyle="1" w:styleId="Listaconnmerosprimero">
    <w:name w:val="Lista con números primero"/>
    <w:basedOn w:val="Listaconnmeros"/>
    <w:next w:val="Listaconnmeros"/>
    <w:rsid w:val="00027063"/>
    <w:pPr>
      <w:spacing w:before="80"/>
    </w:pPr>
  </w:style>
  <w:style w:type="paragraph" w:customStyle="1" w:styleId="Listaconnmerosltimo">
    <w:name w:val="Lista con números último"/>
    <w:basedOn w:val="Listaconnmeros"/>
    <w:next w:val="Textoindependiente"/>
    <w:rsid w:val="00027063"/>
    <w:pPr>
      <w:spacing w:after="240"/>
    </w:pPr>
  </w:style>
  <w:style w:type="paragraph" w:customStyle="1" w:styleId="Etiquetadeparte">
    <w:name w:val="Etiqueta de parte"/>
    <w:basedOn w:val="Ttulobase"/>
    <w:next w:val="Normal"/>
    <w:rsid w:val="00027063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eparte">
    <w:name w:val="Subtítulo de parte"/>
    <w:basedOn w:val="Normal"/>
    <w:next w:val="Textoindependiente"/>
    <w:rsid w:val="00027063"/>
    <w:pPr>
      <w:keepNext/>
      <w:spacing w:before="360" w:after="120"/>
      <w:jc w:val="center"/>
    </w:pPr>
    <w:rPr>
      <w:rFonts w:ascii="Arial" w:hAnsi="Arial"/>
      <w:i/>
      <w:kern w:val="28"/>
      <w:sz w:val="32"/>
    </w:rPr>
  </w:style>
  <w:style w:type="paragraph" w:customStyle="1" w:styleId="Ttulodeparte">
    <w:name w:val="Título de parte"/>
    <w:basedOn w:val="Ttulobase"/>
    <w:next w:val="Subttulodeparte"/>
    <w:rsid w:val="00027063"/>
    <w:pPr>
      <w:spacing w:before="600"/>
      <w:jc w:val="center"/>
    </w:pPr>
  </w:style>
  <w:style w:type="paragraph" w:customStyle="1" w:styleId="Imagen">
    <w:name w:val="Imagen"/>
    <w:basedOn w:val="Textoindependiente"/>
    <w:next w:val="Epgrafe0"/>
    <w:rsid w:val="00027063"/>
    <w:pPr>
      <w:keepNext/>
    </w:pPr>
  </w:style>
  <w:style w:type="paragraph" w:customStyle="1" w:styleId="Ttulodeseccin">
    <w:name w:val="Título de sección"/>
    <w:basedOn w:val="Ttulobase"/>
    <w:rsid w:val="00027063"/>
    <w:pPr>
      <w:spacing w:after="80"/>
    </w:pPr>
    <w:rPr>
      <w:sz w:val="28"/>
    </w:rPr>
  </w:style>
  <w:style w:type="paragraph" w:customStyle="1" w:styleId="Etiquetadeseccin">
    <w:name w:val="Etiqueta de sección"/>
    <w:basedOn w:val="Ttulobase"/>
    <w:next w:val="Textoindependiente"/>
    <w:rsid w:val="00027063"/>
    <w:pPr>
      <w:spacing w:after="360"/>
      <w:jc w:val="center"/>
    </w:pPr>
  </w:style>
  <w:style w:type="paragraph" w:customStyle="1" w:styleId="Tema">
    <w:name w:val="Tema"/>
    <w:basedOn w:val="Textoindependiente"/>
    <w:next w:val="Textoindependiente"/>
    <w:rsid w:val="00027063"/>
    <w:rPr>
      <w:i/>
      <w:u w:val="single"/>
    </w:rPr>
  </w:style>
  <w:style w:type="paragraph" w:customStyle="1" w:styleId="Subttulodeportada">
    <w:name w:val="Subtítulo de portada"/>
    <w:basedOn w:val="Normal"/>
    <w:next w:val="Textoindependiente"/>
    <w:rsid w:val="00027063"/>
    <w:pPr>
      <w:keepNext/>
      <w:spacing w:before="240" w:after="160"/>
      <w:jc w:val="center"/>
    </w:pPr>
    <w:rPr>
      <w:rFonts w:ascii="Arial" w:hAnsi="Arial"/>
      <w:i/>
      <w:kern w:val="28"/>
      <w:sz w:val="36"/>
    </w:rPr>
  </w:style>
  <w:style w:type="character" w:customStyle="1" w:styleId="Superndice">
    <w:name w:val="Superíndice"/>
    <w:rsid w:val="00027063"/>
    <w:rPr>
      <w:vertAlign w:val="superscript"/>
    </w:rPr>
  </w:style>
  <w:style w:type="paragraph" w:customStyle="1" w:styleId="Portadadettulo">
    <w:name w:val="Portada de título"/>
    <w:basedOn w:val="Ttulobase"/>
    <w:next w:val="Subttulodeportada"/>
    <w:rsid w:val="00027063"/>
    <w:pPr>
      <w:spacing w:before="720" w:after="160"/>
      <w:jc w:val="center"/>
    </w:pPr>
    <w:rPr>
      <w:sz w:val="48"/>
    </w:rPr>
  </w:style>
  <w:style w:type="paragraph" w:customStyle="1" w:styleId="Portadadesubttulo">
    <w:name w:val="Portada de subtítulo"/>
    <w:basedOn w:val="Normal"/>
    <w:next w:val="Textoindependiente"/>
    <w:rsid w:val="00027063"/>
    <w:pPr>
      <w:keepNext/>
      <w:spacing w:before="240" w:after="160"/>
      <w:jc w:val="center"/>
    </w:pPr>
    <w:rPr>
      <w:rFonts w:ascii="Arial" w:hAnsi="Arial"/>
      <w:i/>
      <w:kern w:val="28"/>
      <w:sz w:val="36"/>
    </w:rPr>
  </w:style>
  <w:style w:type="paragraph" w:customStyle="1" w:styleId="Destinatario">
    <w:name w:val="Destinatario"/>
    <w:basedOn w:val="Textoindependiente"/>
    <w:rsid w:val="00027063"/>
    <w:rPr>
      <w:b/>
      <w:i/>
    </w:rPr>
  </w:style>
  <w:style w:type="paragraph" w:styleId="Sangranormal">
    <w:name w:val="Normal Indent"/>
    <w:basedOn w:val="Normal"/>
    <w:rsid w:val="00027063"/>
    <w:pPr>
      <w:spacing w:line="280" w:lineRule="exact"/>
      <w:ind w:left="1080"/>
    </w:pPr>
    <w:rPr>
      <w:rFonts w:ascii="Arial" w:hAnsi="Arial"/>
      <w:sz w:val="22"/>
    </w:rPr>
  </w:style>
  <w:style w:type="paragraph" w:customStyle="1" w:styleId="TDCBase">
    <w:name w:val="TDC Base"/>
    <w:basedOn w:val="Normal"/>
    <w:rsid w:val="00027063"/>
    <w:pPr>
      <w:tabs>
        <w:tab w:val="right" w:leader="dot" w:pos="8640"/>
      </w:tabs>
    </w:pPr>
  </w:style>
  <w:style w:type="paragraph" w:styleId="Cierre">
    <w:name w:val="Closing"/>
    <w:basedOn w:val="Normal"/>
    <w:rsid w:val="00027063"/>
    <w:pPr>
      <w:ind w:left="4252"/>
    </w:pPr>
  </w:style>
  <w:style w:type="paragraph" w:customStyle="1" w:styleId="Textoindependiente22">
    <w:name w:val="Texto independiente 22"/>
    <w:basedOn w:val="Normal"/>
    <w:rsid w:val="00027063"/>
    <w:pPr>
      <w:spacing w:after="90" w:line="200" w:lineRule="atLeast"/>
      <w:jc w:val="both"/>
    </w:pPr>
    <w:rPr>
      <w:rFonts w:ascii="Arial" w:hAnsi="Arial"/>
      <w:sz w:val="17"/>
      <w:lang w:val="ca-ES"/>
    </w:rPr>
  </w:style>
  <w:style w:type="paragraph" w:customStyle="1" w:styleId="Textoindependiente23">
    <w:name w:val="Texto independiente 23"/>
    <w:basedOn w:val="Normal"/>
    <w:rsid w:val="00027063"/>
    <w:pPr>
      <w:spacing w:line="200" w:lineRule="atLeast"/>
      <w:jc w:val="both"/>
    </w:pPr>
    <w:rPr>
      <w:rFonts w:ascii="Arial" w:hAnsi="Arial"/>
      <w:b/>
      <w:sz w:val="17"/>
      <w:lang w:val="ca-ES"/>
    </w:rPr>
  </w:style>
  <w:style w:type="paragraph" w:styleId="Textoindependiente2">
    <w:name w:val="Body Text 2"/>
    <w:basedOn w:val="Normal"/>
    <w:rsid w:val="00027063"/>
    <w:pPr>
      <w:tabs>
        <w:tab w:val="left" w:leader="dot" w:pos="5103"/>
      </w:tabs>
    </w:pPr>
    <w:rPr>
      <w:rFonts w:ascii="Arial" w:hAnsi="Arial" w:cs="Arial"/>
      <w:sz w:val="17"/>
      <w:lang w:val="ca-ES"/>
    </w:rPr>
  </w:style>
  <w:style w:type="character" w:customStyle="1" w:styleId="Hipervnculo1">
    <w:name w:val="Hipervínculo1"/>
    <w:rsid w:val="00027063"/>
    <w:rPr>
      <w:color w:val="0000FF"/>
      <w:u w:val="single"/>
    </w:rPr>
  </w:style>
  <w:style w:type="paragraph" w:styleId="Sangra2detindependiente">
    <w:name w:val="Body Text Indent 2"/>
    <w:basedOn w:val="Normal"/>
    <w:rsid w:val="00FF1584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FF1584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FF1584"/>
    <w:pPr>
      <w:spacing w:after="120"/>
      <w:ind w:left="283"/>
    </w:pPr>
  </w:style>
  <w:style w:type="paragraph" w:styleId="Textoindependiente3">
    <w:name w:val="Body Text 3"/>
    <w:basedOn w:val="Normal"/>
    <w:rsid w:val="00FF1584"/>
    <w:pPr>
      <w:spacing w:after="120"/>
    </w:pPr>
    <w:rPr>
      <w:sz w:val="16"/>
      <w:szCs w:val="16"/>
    </w:rPr>
  </w:style>
  <w:style w:type="paragraph" w:customStyle="1" w:styleId="55">
    <w:name w:val="55"/>
    <w:rsid w:val="00FF1584"/>
    <w:pPr>
      <w:spacing w:line="200" w:lineRule="atLeast"/>
    </w:pPr>
    <w:rPr>
      <w:rFonts w:ascii="Univers 55" w:hAnsi="Univers 55"/>
      <w:sz w:val="18"/>
      <w:lang w:val="es-ES" w:eastAsia="es-ES"/>
    </w:rPr>
  </w:style>
  <w:style w:type="paragraph" w:customStyle="1" w:styleId="Textoindependiente31">
    <w:name w:val="Texto independiente 31"/>
    <w:basedOn w:val="Normal"/>
    <w:rsid w:val="00FF1584"/>
    <w:pPr>
      <w:jc w:val="both"/>
    </w:pPr>
    <w:rPr>
      <w:rFonts w:ascii="Arial" w:hAnsi="Arial"/>
      <w:spacing w:val="4"/>
      <w:kern w:val="18"/>
      <w:sz w:val="11"/>
      <w:lang w:val="es-ES_tradnl"/>
    </w:rPr>
  </w:style>
  <w:style w:type="character" w:styleId="Hipervnculo">
    <w:name w:val="Hyperlink"/>
    <w:rsid w:val="00FE0349"/>
    <w:rPr>
      <w:color w:val="0000FF"/>
      <w:u w:val="single"/>
    </w:rPr>
  </w:style>
  <w:style w:type="table" w:styleId="Tablaconcuadrcula">
    <w:name w:val="Table Grid"/>
    <w:basedOn w:val="Tablanormal"/>
    <w:rsid w:val="005F0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7A2A87"/>
    <w:rPr>
      <w:rFonts w:ascii="Tahoma" w:hAnsi="Tahoma" w:cs="Tahoma"/>
      <w:sz w:val="16"/>
      <w:szCs w:val="16"/>
    </w:rPr>
  </w:style>
  <w:style w:type="paragraph" w:customStyle="1" w:styleId="Regulacio">
    <w:name w:val="Regulacio"/>
    <w:basedOn w:val="Textoindependiente"/>
    <w:rsid w:val="007A7054"/>
    <w:pPr>
      <w:spacing w:after="0" w:line="264" w:lineRule="auto"/>
      <w:ind w:left="78"/>
      <w:jc w:val="both"/>
    </w:pPr>
    <w:rPr>
      <w:rFonts w:ascii="FoundryFormSans-Book" w:hAnsi="FoundryFormSans-Book" w:cs="Arial"/>
      <w:sz w:val="22"/>
      <w:szCs w:val="22"/>
    </w:rPr>
  </w:style>
  <w:style w:type="paragraph" w:customStyle="1" w:styleId="Columnes">
    <w:name w:val="Columnes"/>
    <w:basedOn w:val="Normal"/>
    <w:rsid w:val="007A7054"/>
    <w:pPr>
      <w:spacing w:line="22" w:lineRule="atLeast"/>
      <w:ind w:left="78"/>
      <w:jc w:val="both"/>
    </w:pPr>
    <w:rPr>
      <w:rFonts w:ascii="FoundryFormSans-Book" w:hAnsi="FoundryFormSans-Book" w:cs="Arial"/>
      <w:color w:val="333333"/>
      <w:sz w:val="22"/>
      <w:szCs w:val="22"/>
    </w:rPr>
  </w:style>
  <w:style w:type="paragraph" w:styleId="NormalWeb">
    <w:name w:val="Normal (Web)"/>
    <w:basedOn w:val="Normal"/>
    <w:rsid w:val="007A7054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eastAsia="Arial Unicode MS" w:hAnsi="Verdana" w:cs="Arial Unicode MS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2269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D’ACCIDENTS</vt:lpstr>
    </vt:vector>
  </TitlesOfParts>
  <Company>*</Company>
  <LinksUpToDate>false</LinksUpToDate>
  <CharactersWithSpaces>14883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D’ACCIDENTS</dc:title>
  <dc:creator>Albert Duaigues</dc:creator>
  <cp:lastModifiedBy>Salar Cortés, Albert</cp:lastModifiedBy>
  <cp:revision>5</cp:revision>
  <cp:lastPrinted>2019-01-07T12:49:00Z</cp:lastPrinted>
  <dcterms:created xsi:type="dcterms:W3CDTF">2018-12-24T11:17:00Z</dcterms:created>
  <dcterms:modified xsi:type="dcterms:W3CDTF">2019-01-07T12:49:00Z</dcterms:modified>
</cp:coreProperties>
</file>